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036364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036364" w:rsidRDefault="00524D96" w:rsidP="0068359C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524D96" w:rsidRPr="00036364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1394BAA4" w:rsidR="00524D96" w:rsidRPr="00036364" w:rsidRDefault="00524D96" w:rsidP="0068359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Derivative Formation</w:t>
            </w:r>
          </w:p>
        </w:tc>
      </w:tr>
      <w:tr w:rsidR="00524D96" w:rsidRPr="00036364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1678A0BE" w:rsidR="00524D96" w:rsidRPr="000959EE" w:rsidRDefault="00204FA3" w:rsidP="0068359C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524D96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332DE67C" w:rsidR="00524D96" w:rsidRDefault="00050A80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EFDEEB" wp14:editId="1D488772">
                <wp:simplePos x="0" y="0"/>
                <wp:positionH relativeFrom="column">
                  <wp:posOffset>-281940</wp:posOffset>
                </wp:positionH>
                <wp:positionV relativeFrom="paragraph">
                  <wp:posOffset>5509260</wp:posOffset>
                </wp:positionV>
                <wp:extent cx="3307080" cy="1404620"/>
                <wp:effectExtent l="0" t="0" r="762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C895" w14:textId="77777777" w:rsidR="00050A80" w:rsidRPr="009D700C" w:rsidRDefault="00050A80" w:rsidP="00050A8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D70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hyperlink r:id="rId5" w:tooltip="en:User:Ccroberts" w:history="1">
                              <w:proofErr w:type="spellStart"/>
                              <w:r w:rsidRPr="009D700C">
                                <w:rPr>
                                  <w:rStyle w:val="Hyperlink"/>
                                  <w:rFonts w:cstheme="minorHAnsi"/>
                                  <w:color w:val="3366BB"/>
                                  <w:sz w:val="16"/>
                                  <w:szCs w:val="16"/>
                                  <w:shd w:val="clear" w:color="auto" w:fill="FFFFFF"/>
                                </w:rPr>
                                <w:t>Ccroberts</w:t>
                              </w:r>
                              <w:proofErr w:type="spellEnd"/>
                            </w:hyperlink>
                            <w:r w:rsidRPr="009D700C">
                              <w:rPr>
                                <w:rFonts w:cstheme="minorHAnsi"/>
                                <w:color w:val="2021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 via Wikimedia Commons under a </w:t>
                            </w:r>
                            <w:hyperlink r:id="rId6" w:history="1">
                              <w:r w:rsidRPr="009D700C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  <w:shd w:val="clear" w:color="auto" w:fill="FFFFFF"/>
                                </w:rPr>
                                <w:t>Creative Commons 2.5 license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FD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pt;margin-top:433.8pt;width:260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iCIQIAAB4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" stroked="f">
                <v:textbox style="mso-fit-shape-to-text:t">
                  <w:txbxContent>
                    <w:p w14:paraId="0468C895" w14:textId="77777777" w:rsidR="00050A80" w:rsidRPr="009D700C" w:rsidRDefault="00050A80" w:rsidP="00050A8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D700C">
                        <w:rPr>
                          <w:rFonts w:cstheme="minorHAnsi"/>
                          <w:sz w:val="16"/>
                          <w:szCs w:val="16"/>
                        </w:rPr>
                        <w:t xml:space="preserve">Photo: </w:t>
                      </w:r>
                      <w:hyperlink r:id="rId7" w:tooltip="en:User:Ccroberts" w:history="1">
                        <w:proofErr w:type="spellStart"/>
                        <w:r w:rsidRPr="009D700C">
                          <w:rPr>
                            <w:rStyle w:val="Hyperlink"/>
                            <w:rFonts w:cstheme="minorHAnsi"/>
                            <w:color w:val="3366BB"/>
                            <w:sz w:val="16"/>
                            <w:szCs w:val="16"/>
                            <w:shd w:val="clear" w:color="auto" w:fill="FFFFFF"/>
                          </w:rPr>
                          <w:t>Ccroberts</w:t>
                        </w:r>
                        <w:proofErr w:type="spellEnd"/>
                      </w:hyperlink>
                      <w:r w:rsidRPr="009D700C">
                        <w:rPr>
                          <w:rFonts w:cstheme="minorHAnsi"/>
                          <w:color w:val="202122"/>
                          <w:sz w:val="16"/>
                          <w:szCs w:val="16"/>
                          <w:shd w:val="clear" w:color="auto" w:fill="FFFFFF"/>
                        </w:rPr>
                        <w:t xml:space="preserve"> via Wikimedia Commons under a </w:t>
                      </w:r>
                      <w:hyperlink r:id="rId8" w:history="1">
                        <w:r w:rsidRPr="009D700C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  <w:shd w:val="clear" w:color="auto" w:fill="FFFFFF"/>
                          </w:rPr>
                          <w:t>Creative Commons 2.5 license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8359C">
        <w:rPr>
          <w:noProof/>
        </w:rPr>
        <w:drawing>
          <wp:anchor distT="0" distB="0" distL="114300" distR="114300" simplePos="0" relativeHeight="251660288" behindDoc="0" locked="0" layoutInCell="1" allowOverlap="1" wp14:anchorId="6CD18EEE" wp14:editId="2ACF27B1">
            <wp:simplePos x="0" y="0"/>
            <wp:positionH relativeFrom="column">
              <wp:posOffset>-297180</wp:posOffset>
            </wp:positionH>
            <wp:positionV relativeFrom="paragraph">
              <wp:posOffset>2727960</wp:posOffset>
            </wp:positionV>
            <wp:extent cx="3354070" cy="2766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854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6B0F4227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>
        <w:br w:type="page"/>
      </w:r>
    </w:p>
    <w:p w14:paraId="5C9E66C2" w14:textId="23867416" w:rsidR="004A4056" w:rsidRDefault="004A4056" w:rsidP="004A4056">
      <w:pPr>
        <w:pStyle w:val="Title"/>
      </w:pPr>
      <w:r w:rsidRPr="004A4056">
        <w:lastRenderedPageBreak/>
        <w:t xml:space="preserve">Identiﬁcation by Derivative Formation </w:t>
      </w:r>
    </w:p>
    <w:p w14:paraId="4CC5EC82" w14:textId="29166E9E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3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4A4056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5F3FC9AD" w14:textId="77777777" w:rsidR="004A4056" w:rsidRPr="00BA58AE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8A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F37F03C" w14:textId="5091D264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Even if the homologous series to which an organic liquid belongs has been established, it can still be</w:t>
      </w:r>
      <w:r w:rsidR="00BA58AE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difficult to identify the liquid from its boiling point </w:t>
      </w:r>
      <w:proofErr w:type="gramStart"/>
      <w:r w:rsidRPr="004A405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A4056">
        <w:rPr>
          <w:rFonts w:ascii="Times New Roman" w:hAnsi="Times New Roman" w:cs="Times New Roman"/>
          <w:sz w:val="24"/>
          <w:szCs w:val="24"/>
        </w:rPr>
        <w:t xml:space="preserve"> overcome this problem the </w:t>
      </w:r>
      <w:r w:rsidR="004608E8">
        <w:rPr>
          <w:rFonts w:ascii="Times New Roman" w:hAnsi="Times New Roman" w:cs="Times New Roman"/>
          <w:sz w:val="24"/>
          <w:szCs w:val="24"/>
        </w:rPr>
        <w:t>liquid</w:t>
      </w:r>
      <w:r w:rsidRPr="004A4056">
        <w:rPr>
          <w:rFonts w:ascii="Times New Roman" w:hAnsi="Times New Roman" w:cs="Times New Roman"/>
          <w:sz w:val="24"/>
          <w:szCs w:val="24"/>
        </w:rPr>
        <w:t xml:space="preserve"> can be</w:t>
      </w:r>
      <w:r w:rsidR="004608E8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convened into a solid derivative. By comparing the melting point of the derivative with those of</w:t>
      </w:r>
      <w:r w:rsidR="004608E8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known derivatives, it is then possible to identify the organic liquid.</w:t>
      </w:r>
    </w:p>
    <w:p w14:paraId="1C4E0A17" w14:textId="1DA7D0CB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In this experiment, an unknown ketone is converted into a derivative by condensing it with</w:t>
      </w:r>
      <w:r w:rsidR="004608E8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2,4-dinitrophenylhydrazine:</w:t>
      </w:r>
    </w:p>
    <w:p w14:paraId="0D7F05B3" w14:textId="77777777" w:rsidR="004608E8" w:rsidRDefault="004608E8" w:rsidP="004608E8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8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671FEA" wp14:editId="635E509D">
            <wp:extent cx="1554480" cy="14891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1534" cy="149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BA98" w14:textId="0138F091" w:rsidR="004A4056" w:rsidRDefault="004A4056" w:rsidP="004608E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The derivative, known as a 2,4-dinitrophenylhydrazone, is puriﬁed by recrystallisation before its</w:t>
      </w:r>
      <w:r w:rsidR="004608E8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melting point is determined. </w:t>
      </w:r>
    </w:p>
    <w:p w14:paraId="20CA5B7C" w14:textId="77777777" w:rsidR="00486514" w:rsidRPr="00BF74EA" w:rsidRDefault="00486514" w:rsidP="0048651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0E2455D6" w14:textId="77777777" w:rsidR="00486514" w:rsidRPr="004A4056" w:rsidRDefault="00486514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22FDBD43" w14:textId="77777777" w:rsidR="00486514" w:rsidRPr="004A4056" w:rsidRDefault="00486514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The ke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A4056">
        <w:rPr>
          <w:rFonts w:ascii="Times New Roman" w:hAnsi="Times New Roman" w:cs="Times New Roman"/>
          <w:sz w:val="24"/>
          <w:szCs w:val="24"/>
        </w:rPr>
        <w:t>one used is</w:t>
      </w:r>
      <w:r>
        <w:rPr>
          <w:rFonts w:ascii="Times New Roman" w:hAnsi="Times New Roman" w:cs="Times New Roman"/>
          <w:sz w:val="24"/>
          <w:szCs w:val="24"/>
        </w:rPr>
        <w:t xml:space="preserve"> likely to be</w:t>
      </w:r>
      <w:r w:rsidRPr="004A4056">
        <w:rPr>
          <w:rFonts w:ascii="Times New Roman" w:hAnsi="Times New Roman" w:cs="Times New Roman"/>
          <w:sz w:val="24"/>
          <w:szCs w:val="24"/>
        </w:rPr>
        <w:t xml:space="preserve"> volatile and highly ﬂammable and harmful if swallowed. The vapour irritates the eyes, skin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lungs and is narcotic in high concentrations. Wear gloves.</w:t>
      </w:r>
    </w:p>
    <w:p w14:paraId="7B526C3F" w14:textId="77777777" w:rsidR="00486514" w:rsidRPr="004A4056" w:rsidRDefault="00486514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 xml:space="preserve">Brady's reagent contains 2,4-dinitophenylhydrazine which is toxic by ingestion and by skin absorption. </w:t>
      </w:r>
      <w:proofErr w:type="gramStart"/>
      <w:r w:rsidRPr="004A4056">
        <w:rPr>
          <w:rFonts w:ascii="Times New Roman" w:hAnsi="Times New Roman" w:cs="Times New Roman"/>
          <w:sz w:val="24"/>
          <w:szCs w:val="24"/>
        </w:rPr>
        <w:t>Brady‘</w:t>
      </w:r>
      <w:proofErr w:type="gramEnd"/>
      <w:r w:rsidRPr="004A40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reagent also contains methanol which is volatile and highly ﬂammable. It is toxic by ingestion, inhalation and by skin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absorption. High concentrations may damage the central nervous system and impair vision. Brady's reagent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contains sulphuric acid which is irritating to the eyes and skin. Wear gloves.</w:t>
      </w:r>
    </w:p>
    <w:p w14:paraId="240F9839" w14:textId="77777777" w:rsidR="00486514" w:rsidRPr="004A4056" w:rsidRDefault="00486514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Ethanol is volatile, highly ﬂammable, irritating to the eyes and intoxicating if inhaled or ingested.</w:t>
      </w:r>
    </w:p>
    <w:p w14:paraId="054F9129" w14:textId="77777777" w:rsidR="00486514" w:rsidRPr="004A4056" w:rsidRDefault="00486514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4056">
        <w:rPr>
          <w:rFonts w:ascii="Times New Roman" w:hAnsi="Times New Roman" w:cs="Times New Roman"/>
          <w:sz w:val="24"/>
          <w:szCs w:val="24"/>
        </w:rPr>
        <w:t xml:space="preserve"> information is available on the toxicity of the ketone-2,4-dinitophenylhydrazone but analogy would suggest that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toxicity is </w:t>
      </w:r>
      <w:proofErr w:type="gramStart"/>
      <w:r w:rsidRPr="004A4056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4A4056">
        <w:rPr>
          <w:rFonts w:ascii="Times New Roman" w:hAnsi="Times New Roman" w:cs="Times New Roman"/>
          <w:sz w:val="24"/>
          <w:szCs w:val="24"/>
        </w:rPr>
        <w:t xml:space="preserve"> that of 2.4-dinitrophenylhydrazine itself.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4A4056">
        <w:rPr>
          <w:rFonts w:ascii="Times New Roman" w:hAnsi="Times New Roman" w:cs="Times New Roman"/>
          <w:sz w:val="24"/>
          <w:szCs w:val="24"/>
        </w:rPr>
        <w:t>should be handled in the same way as Brady's reagent.</w:t>
      </w:r>
    </w:p>
    <w:p w14:paraId="0071976A" w14:textId="77777777" w:rsidR="00486514" w:rsidRPr="004A4056" w:rsidRDefault="00486514" w:rsidP="004608E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68EF36A" w14:textId="77777777" w:rsidR="00486514" w:rsidRDefault="00486514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13921" w14:textId="58808C30" w:rsidR="004A4056" w:rsidRPr="00BF74EA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</w:t>
      </w:r>
      <w:r w:rsidRPr="00486514">
        <w:rPr>
          <w:rFonts w:ascii="Times New Roman" w:hAnsi="Times New Roman" w:cs="Times New Roman"/>
          <w:b/>
          <w:bCs/>
          <w:sz w:val="24"/>
          <w:szCs w:val="24"/>
        </w:rPr>
        <w:t>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74EA" w:rsidRPr="00BF74EA" w14:paraId="76A516E4" w14:textId="77777777" w:rsidTr="00BF74EA">
        <w:tc>
          <w:tcPr>
            <w:tcW w:w="4675" w:type="dxa"/>
          </w:tcPr>
          <w:p w14:paraId="5B966394" w14:textId="551A8ED8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unknown ketone</w:t>
            </w:r>
          </w:p>
        </w:tc>
        <w:tc>
          <w:tcPr>
            <w:tcW w:w="4675" w:type="dxa"/>
          </w:tcPr>
          <w:p w14:paraId="3376FBC2" w14:textId="06353C2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Brady's reagent (2,4-dinitrophenylhydrazine solution)</w:t>
            </w:r>
          </w:p>
        </w:tc>
      </w:tr>
      <w:tr w:rsidR="00BF74EA" w:rsidRPr="00BF74EA" w14:paraId="31ED7017" w14:textId="77777777" w:rsidTr="00BF74EA">
        <w:tc>
          <w:tcPr>
            <w:tcW w:w="4675" w:type="dxa"/>
          </w:tcPr>
          <w:p w14:paraId="366C2BBB" w14:textId="12C88EC3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4675" w:type="dxa"/>
          </w:tcPr>
          <w:p w14:paraId="6ED664FF" w14:textId="733989BB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anti-bumping granules</w:t>
            </w:r>
          </w:p>
        </w:tc>
      </w:tr>
      <w:tr w:rsidR="00BF74EA" w:rsidRPr="00BF74EA" w14:paraId="24FB7634" w14:textId="77777777" w:rsidTr="00BF74EA">
        <w:tc>
          <w:tcPr>
            <w:tcW w:w="4675" w:type="dxa"/>
          </w:tcPr>
          <w:p w14:paraId="46DB1E01" w14:textId="76E6D44D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test tube and rack</w:t>
            </w:r>
          </w:p>
        </w:tc>
        <w:tc>
          <w:tcPr>
            <w:tcW w:w="4675" w:type="dxa"/>
          </w:tcPr>
          <w:p w14:paraId="5F1ADF75" w14:textId="43515446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stopper to fit test tube</w:t>
            </w:r>
          </w:p>
        </w:tc>
      </w:tr>
      <w:tr w:rsidR="00BF74EA" w:rsidRPr="00BF74EA" w14:paraId="11E4BF27" w14:textId="77777777" w:rsidTr="00BF74EA">
        <w:tc>
          <w:tcPr>
            <w:tcW w:w="4675" w:type="dxa"/>
          </w:tcPr>
          <w:p w14:paraId="587120AD" w14:textId="331989F6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  <w:tc>
          <w:tcPr>
            <w:tcW w:w="4675" w:type="dxa"/>
          </w:tcPr>
          <w:p w14:paraId="06FF797F" w14:textId="0165B8C8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Hirsch funnel and ﬂask</w:t>
            </w:r>
          </w:p>
        </w:tc>
      </w:tr>
      <w:tr w:rsidR="00BF74EA" w:rsidRPr="00BF74EA" w14:paraId="2A9EE558" w14:textId="77777777" w:rsidTr="00BF74EA">
        <w:tc>
          <w:tcPr>
            <w:tcW w:w="4675" w:type="dxa"/>
          </w:tcPr>
          <w:p w14:paraId="7CF1FA18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BF74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 xml:space="preserve"> conical ﬂasks</w:t>
            </w:r>
          </w:p>
        </w:tc>
        <w:tc>
          <w:tcPr>
            <w:tcW w:w="4675" w:type="dxa"/>
          </w:tcPr>
          <w:p w14:paraId="6A145F74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glass ﬁlter funnel</w:t>
            </w:r>
          </w:p>
        </w:tc>
      </w:tr>
      <w:tr w:rsidR="00BF74EA" w:rsidRPr="00BF74EA" w14:paraId="75FC7651" w14:textId="77777777" w:rsidTr="00BF74EA">
        <w:tc>
          <w:tcPr>
            <w:tcW w:w="4675" w:type="dxa"/>
          </w:tcPr>
          <w:p w14:paraId="2CD132A4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  <w:tc>
          <w:tcPr>
            <w:tcW w:w="4675" w:type="dxa"/>
          </w:tcPr>
          <w:p w14:paraId="709096F7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ﬁlter papers</w:t>
            </w:r>
          </w:p>
        </w:tc>
      </w:tr>
      <w:tr w:rsidR="00BF74EA" w:rsidRPr="00BF74EA" w14:paraId="3669CDC9" w14:textId="77777777" w:rsidTr="00BF74EA">
        <w:tc>
          <w:tcPr>
            <w:tcW w:w="4675" w:type="dxa"/>
          </w:tcPr>
          <w:p w14:paraId="7153F38A" w14:textId="48919BD9" w:rsidR="00BF74EA" w:rsidRPr="00BF74EA" w:rsidRDefault="00486514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 to an </w:t>
            </w:r>
            <w:r w:rsidR="00BF74EA" w:rsidRPr="00BF74EA"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4675" w:type="dxa"/>
          </w:tcPr>
          <w:p w14:paraId="3CB2E78D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capillary tube</w:t>
            </w:r>
          </w:p>
        </w:tc>
      </w:tr>
      <w:tr w:rsidR="00BF74EA" w:rsidRPr="00BF74EA" w14:paraId="5495B837" w14:textId="77777777" w:rsidTr="00BF74EA">
        <w:tc>
          <w:tcPr>
            <w:tcW w:w="4675" w:type="dxa"/>
          </w:tcPr>
          <w:p w14:paraId="14086F64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4675" w:type="dxa"/>
          </w:tcPr>
          <w:p w14:paraId="22A5FADD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melting point apparatus</w:t>
            </w:r>
          </w:p>
        </w:tc>
      </w:tr>
      <w:tr w:rsidR="00BF74EA" w:rsidRPr="00BF74EA" w14:paraId="07244DC5" w14:textId="77777777" w:rsidTr="00BF74EA">
        <w:tc>
          <w:tcPr>
            <w:tcW w:w="4675" w:type="dxa"/>
          </w:tcPr>
          <w:p w14:paraId="0EC8FE36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water pump</w:t>
            </w:r>
          </w:p>
        </w:tc>
        <w:tc>
          <w:tcPr>
            <w:tcW w:w="4675" w:type="dxa"/>
          </w:tcPr>
          <w:p w14:paraId="4FCD0421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BF74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</w:tr>
      <w:tr w:rsidR="00BF74EA" w:rsidRPr="00BF74EA" w14:paraId="3CEE6075" w14:textId="77777777" w:rsidTr="00BF74EA">
        <w:tc>
          <w:tcPr>
            <w:tcW w:w="4675" w:type="dxa"/>
          </w:tcPr>
          <w:p w14:paraId="16C821A3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watch glass</w:t>
            </w:r>
          </w:p>
        </w:tc>
        <w:tc>
          <w:tcPr>
            <w:tcW w:w="4675" w:type="dxa"/>
          </w:tcPr>
          <w:p w14:paraId="16BF1DFE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D7C64" w14:textId="77777777" w:rsidR="00BF74EA" w:rsidRDefault="00BF74EA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5E1AC6B" w14:textId="77777777" w:rsidR="004A4056" w:rsidRPr="00BF74EA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5FA5F79B" w14:textId="0A25A774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 xml:space="preserve">Add about </w:t>
      </w:r>
      <w:r w:rsidR="00BF74EA" w:rsidRPr="00C003A2">
        <w:rPr>
          <w:rFonts w:ascii="Times New Roman" w:hAnsi="Times New Roman" w:cs="Times New Roman"/>
          <w:sz w:val="24"/>
          <w:szCs w:val="24"/>
        </w:rPr>
        <w:t>10</w:t>
      </w:r>
      <w:r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="00BF74EA" w:rsidRPr="00C003A2">
        <w:rPr>
          <w:rFonts w:ascii="Times New Roman" w:hAnsi="Times New Roman" w:cs="Times New Roman"/>
          <w:sz w:val="24"/>
          <w:szCs w:val="24"/>
        </w:rPr>
        <w:t>cm</w:t>
      </w:r>
      <w:r w:rsidR="00BF74EA" w:rsidRPr="00C003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03A2">
        <w:rPr>
          <w:rFonts w:ascii="Times New Roman" w:hAnsi="Times New Roman" w:cs="Times New Roman"/>
          <w:sz w:val="24"/>
          <w:szCs w:val="24"/>
        </w:rPr>
        <w:t xml:space="preserve"> of 2,4-dinitrophenylhydrazine solution to the test tube followed by approximately 10 drops of the unknown ketone. Stopper the test tube and invert it several time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s </w:t>
      </w:r>
      <w:r w:rsidRPr="00C003A2">
        <w:rPr>
          <w:rFonts w:ascii="Times New Roman" w:hAnsi="Times New Roman" w:cs="Times New Roman"/>
          <w:sz w:val="24"/>
          <w:szCs w:val="24"/>
        </w:rPr>
        <w:t>to ensure complete mixing.</w:t>
      </w:r>
    </w:p>
    <w:p w14:paraId="41057A78" w14:textId="2850B380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Set up the Hirsch funnel and ﬂask for ﬁltration and connect the side arm of the ﬂask to the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water pump. Place a small ﬁlter paper in the funnel and wet it with a few drops of ethanol.</w:t>
      </w:r>
    </w:p>
    <w:p w14:paraId="2828152B" w14:textId="3A9EDBBF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Tum on the water tap and the suction from the pump will ensure that the ﬁlter paper adheres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firmly to the perforated bed of the funnel.</w:t>
      </w:r>
    </w:p>
    <w:p w14:paraId="24C0E5B8" w14:textId="77777777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Filter off the precipitate at the water pump.</w:t>
      </w:r>
    </w:p>
    <w:p w14:paraId="152A195E" w14:textId="10AA3263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Transfer the precipitate to a conical ﬂask and add a small volume of the solvent, ethanol (about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10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cm</w:t>
      </w:r>
      <w:r w:rsidR="00C003A2" w:rsidRPr="00C003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03A2">
        <w:rPr>
          <w:rFonts w:ascii="Times New Roman" w:hAnsi="Times New Roman" w:cs="Times New Roman"/>
          <w:sz w:val="24"/>
          <w:szCs w:val="24"/>
        </w:rPr>
        <w:t>).</w:t>
      </w:r>
    </w:p>
    <w:p w14:paraId="4BDE00AB" w14:textId="622490D0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Add a few anti-bumping granules to the mixture and heat it gently on the hot plate until the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precipitate dissolves. Do not boil the solution. If noticeable amounts of solid remain, add a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little more ethanol.</w:t>
      </w:r>
    </w:p>
    <w:p w14:paraId="1ECC71DF" w14:textId="77777777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Filter the warm solution into a conical ﬂask through a pre-heated ﬂuted filter paper and funnel.</w:t>
      </w:r>
    </w:p>
    <w:p w14:paraId="414040D5" w14:textId="022BF076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Set aside the conical ﬂask until the solution has cooled to room temperature and crystallisation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has occurred.</w:t>
      </w:r>
    </w:p>
    <w:p w14:paraId="083AFEB0" w14:textId="48A7D068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Using the Hirsch funnel and ﬂask, ﬁlter the crystals at the water pump using the filtrate to wash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out and remove the remaining crystals from the ﬂask.</w:t>
      </w:r>
    </w:p>
    <w:p w14:paraId="48EFC096" w14:textId="5D46BFD3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lastRenderedPageBreak/>
        <w:t>Wash the crystals with a little ethanol and transfer them to a watch glass. Dry the crystals in an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oven at a temperature of about 50 - 60</w:t>
      </w:r>
      <w:r w:rsidR="00C003A2" w:rsidRPr="00C003A2">
        <w:rPr>
          <w:rFonts w:ascii="Calibri" w:hAnsi="Calibri" w:cs="Calibri"/>
          <w:sz w:val="24"/>
          <w:szCs w:val="24"/>
        </w:rPr>
        <w:t>°</w:t>
      </w:r>
      <w:r w:rsidRPr="00C003A2">
        <w:rPr>
          <w:rFonts w:ascii="Times New Roman" w:hAnsi="Times New Roman" w:cs="Times New Roman"/>
          <w:sz w:val="24"/>
          <w:szCs w:val="24"/>
        </w:rPr>
        <w:t>C.</w:t>
      </w:r>
    </w:p>
    <w:p w14:paraId="7BB7AE72" w14:textId="62EABED1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Using the melting point apparatus, determine the melting point of the crystals. To get an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 xml:space="preserve">accurate value of the melting point it is important to raise the temperature very slowly </w:t>
      </w:r>
      <w:r w:rsidR="00C003A2" w:rsidRPr="00C003A2">
        <w:rPr>
          <w:rFonts w:ascii="Times New Roman" w:hAnsi="Times New Roman" w:cs="Times New Roman"/>
          <w:sz w:val="24"/>
          <w:szCs w:val="24"/>
        </w:rPr>
        <w:t>–</w:t>
      </w:r>
      <w:r w:rsidRPr="00C003A2">
        <w:rPr>
          <w:rFonts w:ascii="Times New Roman" w:hAnsi="Times New Roman" w:cs="Times New Roman"/>
          <w:sz w:val="24"/>
          <w:szCs w:val="24"/>
        </w:rPr>
        <w:t xml:space="preserve"> about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2</w:t>
      </w:r>
      <w:r w:rsidR="00C003A2" w:rsidRPr="00C003A2">
        <w:rPr>
          <w:rFonts w:ascii="Calibri" w:hAnsi="Calibri" w:cs="Calibri"/>
          <w:sz w:val="24"/>
          <w:szCs w:val="24"/>
        </w:rPr>
        <w:t>°</w:t>
      </w:r>
      <w:r w:rsidRPr="00C003A2">
        <w:rPr>
          <w:rFonts w:ascii="Times New Roman" w:hAnsi="Times New Roman" w:cs="Times New Roman"/>
          <w:sz w:val="24"/>
          <w:szCs w:val="24"/>
        </w:rPr>
        <w:t xml:space="preserve">C per minute. </w:t>
      </w:r>
    </w:p>
    <w:p w14:paraId="50AC4612" w14:textId="77777777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Compare the melting point with those in the following table and hence identify the ketone.</w:t>
      </w:r>
    </w:p>
    <w:p w14:paraId="38C498E6" w14:textId="77777777" w:rsidR="009C02FC" w:rsidRDefault="009C02FC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71E3" w14:paraId="6850B291" w14:textId="77777777" w:rsidTr="006A71E3">
        <w:tc>
          <w:tcPr>
            <w:tcW w:w="2337" w:type="dxa"/>
          </w:tcPr>
          <w:p w14:paraId="25BE6672" w14:textId="0172DC38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</w:p>
        </w:tc>
        <w:tc>
          <w:tcPr>
            <w:tcW w:w="2337" w:type="dxa"/>
          </w:tcPr>
          <w:p w14:paraId="146CEA4D" w14:textId="23C0C0E6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proofErr w:type="spellEnd"/>
            <w:r w:rsidRPr="004A4056">
              <w:rPr>
                <w:rFonts w:ascii="Times New Roman" w:hAnsi="Times New Roman" w:cs="Times New Roman"/>
                <w:sz w:val="24"/>
                <w:szCs w:val="24"/>
              </w:rPr>
              <w:t xml:space="preserve"> of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dnp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derivative 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/ °C</w:t>
            </w:r>
          </w:p>
        </w:tc>
        <w:tc>
          <w:tcPr>
            <w:tcW w:w="2338" w:type="dxa"/>
          </w:tcPr>
          <w:p w14:paraId="31653901" w14:textId="11898094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</w:p>
        </w:tc>
        <w:tc>
          <w:tcPr>
            <w:tcW w:w="2338" w:type="dxa"/>
          </w:tcPr>
          <w:p w14:paraId="1348BB93" w14:textId="1C785A45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proofErr w:type="spellEnd"/>
            <w:r w:rsidRPr="004A4056">
              <w:rPr>
                <w:rFonts w:ascii="Times New Roman" w:hAnsi="Times New Roman" w:cs="Times New Roman"/>
                <w:sz w:val="24"/>
                <w:szCs w:val="24"/>
              </w:rPr>
              <w:t xml:space="preserve"> of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dnp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derivative 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/ °C</w:t>
            </w:r>
          </w:p>
        </w:tc>
      </w:tr>
      <w:tr w:rsidR="006A71E3" w14:paraId="01553159" w14:textId="77777777" w:rsidTr="006A71E3">
        <w:tc>
          <w:tcPr>
            <w:tcW w:w="2337" w:type="dxa"/>
          </w:tcPr>
          <w:p w14:paraId="7ADF5F68" w14:textId="69370C59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propanone</w:t>
            </w:r>
          </w:p>
        </w:tc>
        <w:tc>
          <w:tcPr>
            <w:tcW w:w="2337" w:type="dxa"/>
          </w:tcPr>
          <w:p w14:paraId="665C06D9" w14:textId="154AD4C3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38" w:type="dxa"/>
          </w:tcPr>
          <w:p w14:paraId="737FAC96" w14:textId="208B5C14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pentan-3-one</w:t>
            </w:r>
          </w:p>
        </w:tc>
        <w:tc>
          <w:tcPr>
            <w:tcW w:w="2338" w:type="dxa"/>
          </w:tcPr>
          <w:p w14:paraId="040CFD11" w14:textId="186372E3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71E3" w14:paraId="61FAD607" w14:textId="77777777" w:rsidTr="006A71E3">
        <w:tc>
          <w:tcPr>
            <w:tcW w:w="2337" w:type="dxa"/>
          </w:tcPr>
          <w:p w14:paraId="3C52D157" w14:textId="668CE7A9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butanone</w:t>
            </w:r>
          </w:p>
        </w:tc>
        <w:tc>
          <w:tcPr>
            <w:tcW w:w="2337" w:type="dxa"/>
          </w:tcPr>
          <w:p w14:paraId="5035BE50" w14:textId="2CAF1437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14:paraId="38D2E1D9" w14:textId="5A77AF73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hexan-2-one</w:t>
            </w:r>
          </w:p>
        </w:tc>
        <w:tc>
          <w:tcPr>
            <w:tcW w:w="2338" w:type="dxa"/>
          </w:tcPr>
          <w:p w14:paraId="0D2F130F" w14:textId="7936A727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71E3" w14:paraId="5038942B" w14:textId="77777777" w:rsidTr="006A71E3">
        <w:tc>
          <w:tcPr>
            <w:tcW w:w="2337" w:type="dxa"/>
          </w:tcPr>
          <w:p w14:paraId="6EF1B17E" w14:textId="0C555FAC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pentan-2-one</w:t>
            </w:r>
          </w:p>
        </w:tc>
        <w:tc>
          <w:tcPr>
            <w:tcW w:w="2337" w:type="dxa"/>
          </w:tcPr>
          <w:p w14:paraId="49331EA4" w14:textId="253E9E57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38" w:type="dxa"/>
          </w:tcPr>
          <w:p w14:paraId="492B5AC3" w14:textId="0C53680D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cyclohexanone</w:t>
            </w:r>
          </w:p>
        </w:tc>
        <w:tc>
          <w:tcPr>
            <w:tcW w:w="2338" w:type="dxa"/>
          </w:tcPr>
          <w:p w14:paraId="1F45B4DF" w14:textId="2591C5F1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14:paraId="3B01F31F" w14:textId="77777777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F1E64EB" w14:textId="77777777" w:rsidR="00486514" w:rsidRPr="001E5D37" w:rsidRDefault="00486514" w:rsidP="0048651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2C1265EC" w14:textId="77777777" w:rsidR="00486514" w:rsidRPr="004A4056" w:rsidRDefault="00486514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Brady's reagent should be stored in a cool place and preferably in the dark It should be stable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several weeks, but ultimately produces a brown deposit.</w:t>
      </w:r>
    </w:p>
    <w:p w14:paraId="58DCE919" w14:textId="77777777" w:rsidR="00486514" w:rsidRPr="004A4056" w:rsidRDefault="00486514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To prevent decomposition of the 2,4-dinitrophenylhydrazone, it should not be boiled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solvent during the recrystallisation </w:t>
      </w:r>
      <w:proofErr w:type="gramStart"/>
      <w:r w:rsidRPr="004A4056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4A4056">
        <w:rPr>
          <w:rFonts w:ascii="Times New Roman" w:hAnsi="Times New Roman" w:cs="Times New Roman"/>
          <w:sz w:val="24"/>
          <w:szCs w:val="24"/>
        </w:rPr>
        <w:t xml:space="preserve"> nor should the crystals be left in contact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mother liquor for a prolonged period prior to filtration.</w:t>
      </w:r>
    </w:p>
    <w:p w14:paraId="2DE7402C" w14:textId="77777777" w:rsidR="00486514" w:rsidRPr="004A4056" w:rsidRDefault="00486514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The crystals of the derivative could equally well be dried in the open air or in a desiccator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silica gel or anhydrous calcium chloride as desiccant.</w:t>
      </w:r>
    </w:p>
    <w:p w14:paraId="7DADD3F7" w14:textId="1E8F912C" w:rsidR="00C67CE9" w:rsidRDefault="00C67CE9">
      <w:pPr>
        <w:rPr>
          <w:rFonts w:ascii="Times New Roman" w:hAnsi="Times New Roman" w:cs="Times New Roman"/>
          <w:sz w:val="24"/>
          <w:szCs w:val="24"/>
        </w:rPr>
      </w:pPr>
    </w:p>
    <w:p w14:paraId="2C4D6FAF" w14:textId="77777777" w:rsidR="00486514" w:rsidRDefault="0048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97B00B" w14:textId="3E610D71" w:rsidR="004A4056" w:rsidRPr="00486514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TECHNICIAN GUIDE</w:t>
      </w:r>
    </w:p>
    <w:p w14:paraId="31495383" w14:textId="77777777" w:rsidR="004A4056" w:rsidRPr="006A71E3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71E3">
        <w:rPr>
          <w:rFonts w:ascii="Times New Roman" w:hAnsi="Times New Roman" w:cs="Times New Roman"/>
          <w:b/>
          <w:bCs/>
          <w:sz w:val="24"/>
          <w:szCs w:val="24"/>
        </w:rPr>
        <w:t>Requirements per student (or group)</w:t>
      </w:r>
    </w:p>
    <w:p w14:paraId="6515A74C" w14:textId="77777777" w:rsidR="004A4056" w:rsidRPr="006A71E3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71E3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p w14:paraId="02AF2E23" w14:textId="1CB6DD6A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unknown ketone (~</w:t>
      </w:r>
      <w:r w:rsidR="001C5D03">
        <w:rPr>
          <w:rFonts w:ascii="Times New Roman" w:hAnsi="Times New Roman" w:cs="Times New Roman"/>
          <w:sz w:val="24"/>
          <w:szCs w:val="24"/>
        </w:rPr>
        <w:t>0</w:t>
      </w:r>
      <w:r w:rsidRPr="004A4056">
        <w:rPr>
          <w:rFonts w:ascii="Times New Roman" w:hAnsi="Times New Roman" w:cs="Times New Roman"/>
          <w:sz w:val="24"/>
          <w:szCs w:val="24"/>
        </w:rPr>
        <w:t xml:space="preserve">.5 </w:t>
      </w:r>
      <w:r w:rsidR="001C5D03" w:rsidRPr="001C5D03">
        <w:rPr>
          <w:rFonts w:ascii="Times New Roman" w:hAnsi="Times New Roman" w:cs="Times New Roman"/>
          <w:sz w:val="24"/>
          <w:szCs w:val="24"/>
        </w:rPr>
        <w:t>cm</w:t>
      </w:r>
      <w:r w:rsidR="001C5D03" w:rsidRPr="001C5D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4056">
        <w:rPr>
          <w:rFonts w:ascii="Times New Roman" w:hAnsi="Times New Roman" w:cs="Times New Roman"/>
          <w:sz w:val="24"/>
          <w:szCs w:val="24"/>
        </w:rPr>
        <w:t>)</w:t>
      </w:r>
      <w:r w:rsidR="00C67CE9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(</w:t>
      </w:r>
      <w:r w:rsidR="00FC1DED">
        <w:rPr>
          <w:rFonts w:ascii="Times New Roman" w:hAnsi="Times New Roman" w:cs="Times New Roman"/>
          <w:sz w:val="24"/>
          <w:szCs w:val="24"/>
        </w:rPr>
        <w:t xml:space="preserve">use </w:t>
      </w:r>
      <w:r w:rsidRPr="004A4056">
        <w:rPr>
          <w:rFonts w:ascii="Times New Roman" w:hAnsi="Times New Roman" w:cs="Times New Roman"/>
          <w:sz w:val="24"/>
          <w:szCs w:val="24"/>
        </w:rPr>
        <w:t>propanone)</w:t>
      </w:r>
    </w:p>
    <w:p w14:paraId="1589B4EE" w14:textId="57C2AEB3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Brady's reagent (</w:t>
      </w:r>
      <w:r w:rsidR="001C5D03">
        <w:rPr>
          <w:rFonts w:ascii="Times New Roman" w:hAnsi="Times New Roman" w:cs="Times New Roman"/>
          <w:sz w:val="24"/>
          <w:szCs w:val="24"/>
        </w:rPr>
        <w:t>1</w:t>
      </w:r>
      <w:r w:rsidRPr="004A4056">
        <w:rPr>
          <w:rFonts w:ascii="Times New Roman" w:hAnsi="Times New Roman" w:cs="Times New Roman"/>
          <w:sz w:val="24"/>
          <w:szCs w:val="24"/>
        </w:rPr>
        <w:t xml:space="preserve">0 </w:t>
      </w:r>
      <w:r w:rsidR="001C5D03" w:rsidRPr="001C5D03">
        <w:rPr>
          <w:rFonts w:ascii="Times New Roman" w:hAnsi="Times New Roman" w:cs="Times New Roman"/>
          <w:sz w:val="24"/>
          <w:szCs w:val="24"/>
        </w:rPr>
        <w:t>cm</w:t>
      </w:r>
      <w:r w:rsidR="001C5D03" w:rsidRPr="001C5D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5D03" w:rsidRPr="004A4056">
        <w:rPr>
          <w:rFonts w:ascii="Times New Roman" w:hAnsi="Times New Roman" w:cs="Times New Roman"/>
          <w:sz w:val="24"/>
          <w:szCs w:val="24"/>
        </w:rPr>
        <w:t>)</w:t>
      </w:r>
      <w:r w:rsidRPr="004A4056">
        <w:rPr>
          <w:rFonts w:ascii="Times New Roman" w:hAnsi="Times New Roman" w:cs="Times New Roman"/>
          <w:sz w:val="24"/>
          <w:szCs w:val="24"/>
        </w:rPr>
        <w:t>)</w:t>
      </w:r>
    </w:p>
    <w:p w14:paraId="6DC68752" w14:textId="29B447B8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 xml:space="preserve">(Dissolve 2.5 g 2,4-dinitrophenylhydrazine in 5 </w:t>
      </w:r>
      <w:r w:rsidR="001C5D03" w:rsidRPr="001C5D03">
        <w:rPr>
          <w:rFonts w:ascii="Times New Roman" w:hAnsi="Times New Roman" w:cs="Times New Roman"/>
          <w:sz w:val="24"/>
          <w:szCs w:val="24"/>
        </w:rPr>
        <w:t>cm</w:t>
      </w:r>
      <w:r w:rsidR="001C5D03" w:rsidRPr="001C5D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4056">
        <w:rPr>
          <w:rFonts w:ascii="Times New Roman" w:hAnsi="Times New Roman" w:cs="Times New Roman"/>
          <w:sz w:val="24"/>
          <w:szCs w:val="24"/>
        </w:rPr>
        <w:t xml:space="preserve"> concentrated sulphuric acid. To this</w:t>
      </w:r>
      <w:r w:rsidR="001C5D03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mixture add 50 </w:t>
      </w:r>
      <w:r w:rsidR="001C5D03" w:rsidRPr="001C5D03">
        <w:rPr>
          <w:rFonts w:ascii="Times New Roman" w:hAnsi="Times New Roman" w:cs="Times New Roman"/>
          <w:sz w:val="24"/>
          <w:szCs w:val="24"/>
        </w:rPr>
        <w:t>cm</w:t>
      </w:r>
      <w:r w:rsidR="001C5D03" w:rsidRPr="001C5D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5D03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methanol carefully and with cooling. </w:t>
      </w:r>
      <w:r w:rsidR="00847A36">
        <w:rPr>
          <w:rFonts w:ascii="Times New Roman" w:hAnsi="Times New Roman" w:cs="Times New Roman"/>
          <w:sz w:val="24"/>
          <w:szCs w:val="24"/>
        </w:rPr>
        <w:t>Warm</w:t>
      </w:r>
      <w:r w:rsidRPr="004A4056">
        <w:rPr>
          <w:rFonts w:ascii="Times New Roman" w:hAnsi="Times New Roman" w:cs="Times New Roman"/>
          <w:sz w:val="24"/>
          <w:szCs w:val="24"/>
        </w:rPr>
        <w:t xml:space="preserve"> the resulting solution to</w:t>
      </w:r>
      <w:r w:rsidR="00847A36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dissolve any remaining solid and add 10</w:t>
      </w:r>
      <w:r w:rsidR="00847A36">
        <w:rPr>
          <w:rFonts w:ascii="Times New Roman" w:hAnsi="Times New Roman" w:cs="Times New Roman"/>
          <w:sz w:val="24"/>
          <w:szCs w:val="24"/>
        </w:rPr>
        <w:t xml:space="preserve"> </w:t>
      </w:r>
      <w:r w:rsidR="00847A36" w:rsidRPr="001C5D03">
        <w:rPr>
          <w:rFonts w:ascii="Times New Roman" w:hAnsi="Times New Roman" w:cs="Times New Roman"/>
          <w:sz w:val="24"/>
          <w:szCs w:val="24"/>
        </w:rPr>
        <w:t>cm</w:t>
      </w:r>
      <w:r w:rsidR="00847A36" w:rsidRPr="001C5D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4056">
        <w:rPr>
          <w:rFonts w:ascii="Times New Roman" w:hAnsi="Times New Roman" w:cs="Times New Roman"/>
          <w:sz w:val="24"/>
          <w:szCs w:val="24"/>
        </w:rPr>
        <w:t xml:space="preserve"> of water)</w:t>
      </w:r>
    </w:p>
    <w:p w14:paraId="744256DD" w14:textId="7E8E8FA3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 xml:space="preserve">ethanol (~15 </w:t>
      </w:r>
      <w:r w:rsidR="00847A36" w:rsidRPr="001C5D03">
        <w:rPr>
          <w:rFonts w:ascii="Times New Roman" w:hAnsi="Times New Roman" w:cs="Times New Roman"/>
          <w:sz w:val="24"/>
          <w:szCs w:val="24"/>
        </w:rPr>
        <w:t>cm</w:t>
      </w:r>
      <w:r w:rsidR="00847A36" w:rsidRPr="001C5D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4056">
        <w:rPr>
          <w:rFonts w:ascii="Times New Roman" w:hAnsi="Times New Roman" w:cs="Times New Roman"/>
          <w:sz w:val="24"/>
          <w:szCs w:val="24"/>
        </w:rPr>
        <w:t>)</w:t>
      </w:r>
    </w:p>
    <w:p w14:paraId="300B42B7" w14:textId="77777777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056">
        <w:rPr>
          <w:rFonts w:ascii="Times New Roman" w:hAnsi="Times New Roman" w:cs="Times New Roman"/>
          <w:sz w:val="24"/>
          <w:szCs w:val="24"/>
        </w:rPr>
        <w:t>anti~bumping</w:t>
      </w:r>
      <w:proofErr w:type="spellEnd"/>
      <w:r w:rsidRPr="004A4056">
        <w:rPr>
          <w:rFonts w:ascii="Times New Roman" w:hAnsi="Times New Roman" w:cs="Times New Roman"/>
          <w:sz w:val="24"/>
          <w:szCs w:val="24"/>
        </w:rPr>
        <w:t xml:space="preserve"> granules</w:t>
      </w:r>
    </w:p>
    <w:p w14:paraId="3B0B25A5" w14:textId="3E295973" w:rsidR="004A4056" w:rsidRPr="00847A36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A36">
        <w:rPr>
          <w:rFonts w:ascii="Times New Roman" w:hAnsi="Times New Roman" w:cs="Times New Roman"/>
          <w:b/>
          <w:bCs/>
          <w:sz w:val="24"/>
          <w:szCs w:val="24"/>
        </w:rPr>
        <w:t xml:space="preserve">Apparatus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120D" w:rsidRPr="004D120D" w14:paraId="252098F6" w14:textId="77777777" w:rsidTr="004D120D">
        <w:tc>
          <w:tcPr>
            <w:tcW w:w="4675" w:type="dxa"/>
          </w:tcPr>
          <w:p w14:paraId="504465F2" w14:textId="3DC5E4C5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test tube (1) and rack (1) </w:t>
            </w:r>
          </w:p>
        </w:tc>
        <w:tc>
          <w:tcPr>
            <w:tcW w:w="4675" w:type="dxa"/>
          </w:tcPr>
          <w:p w14:paraId="6B07CBC1" w14:textId="55F6B25E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stopper to ﬁt test tube (1) </w:t>
            </w:r>
          </w:p>
        </w:tc>
      </w:tr>
      <w:tr w:rsidR="001864EC" w:rsidRPr="004D120D" w14:paraId="57F97AFD" w14:textId="77777777" w:rsidTr="004D120D">
        <w:tc>
          <w:tcPr>
            <w:tcW w:w="4675" w:type="dxa"/>
          </w:tcPr>
          <w:p w14:paraId="68DA8226" w14:textId="6BE63F9E" w:rsidR="001864EC" w:rsidRPr="004D120D" w:rsidRDefault="001864EC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>access to oven</w:t>
            </w:r>
          </w:p>
        </w:tc>
        <w:tc>
          <w:tcPr>
            <w:tcW w:w="4675" w:type="dxa"/>
          </w:tcPr>
          <w:p w14:paraId="21BFD921" w14:textId="7425B4BC" w:rsidR="001864EC" w:rsidRPr="004D120D" w:rsidRDefault="001864EC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>capillary tube (1)</w:t>
            </w:r>
          </w:p>
        </w:tc>
      </w:tr>
      <w:tr w:rsidR="004D120D" w:rsidRPr="004D120D" w14:paraId="49EEEE6F" w14:textId="77777777" w:rsidTr="004D120D">
        <w:tc>
          <w:tcPr>
            <w:tcW w:w="4675" w:type="dxa"/>
          </w:tcPr>
          <w:p w14:paraId="6E98D3EE" w14:textId="27B09AC3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dropper (1) </w:t>
            </w:r>
          </w:p>
        </w:tc>
        <w:tc>
          <w:tcPr>
            <w:tcW w:w="4675" w:type="dxa"/>
          </w:tcPr>
          <w:p w14:paraId="780744FF" w14:textId="62ACB90E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Hirsch funnel and ﬂask (1) </w:t>
            </w:r>
          </w:p>
        </w:tc>
      </w:tr>
      <w:tr w:rsidR="001864EC" w:rsidRPr="004D120D" w14:paraId="4DA6A7FC" w14:textId="77777777" w:rsidTr="004D120D">
        <w:tc>
          <w:tcPr>
            <w:tcW w:w="4675" w:type="dxa"/>
          </w:tcPr>
          <w:p w14:paraId="234E8903" w14:textId="3D2DF88A" w:rsidR="001864EC" w:rsidRPr="004D120D" w:rsidRDefault="001864EC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0 - 200 </w:t>
            </w:r>
            <w:r>
              <w:rPr>
                <w:rFonts w:ascii="Calibri" w:hAnsi="Calibri" w:cs="Calibri"/>
                <w:sz w:val="24"/>
                <w:szCs w:val="24"/>
              </w:rPr>
              <w:t>°</w:t>
            </w: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>C thermometer (1)</w:t>
            </w:r>
          </w:p>
        </w:tc>
        <w:tc>
          <w:tcPr>
            <w:tcW w:w="4675" w:type="dxa"/>
          </w:tcPr>
          <w:p w14:paraId="16EAED84" w14:textId="17443664" w:rsidR="001864EC" w:rsidRPr="004D120D" w:rsidRDefault="001864EC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>access to melting point apparatus</w:t>
            </w:r>
          </w:p>
        </w:tc>
      </w:tr>
      <w:tr w:rsidR="004D120D" w:rsidRPr="004D120D" w14:paraId="1F1A3D93" w14:textId="77777777" w:rsidTr="004D120D">
        <w:tc>
          <w:tcPr>
            <w:tcW w:w="4675" w:type="dxa"/>
          </w:tcPr>
          <w:p w14:paraId="6E3E05A4" w14:textId="6EA287AF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1C5D0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1C5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conical ﬂasks (2) </w:t>
            </w:r>
          </w:p>
        </w:tc>
        <w:tc>
          <w:tcPr>
            <w:tcW w:w="4675" w:type="dxa"/>
          </w:tcPr>
          <w:p w14:paraId="5C6B654E" w14:textId="4681CF42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glass ﬁlter funnel (1) </w:t>
            </w:r>
          </w:p>
        </w:tc>
      </w:tr>
      <w:tr w:rsidR="001864EC" w:rsidRPr="004D120D" w14:paraId="22D297A2" w14:textId="77777777" w:rsidTr="004D120D">
        <w:tc>
          <w:tcPr>
            <w:tcW w:w="4675" w:type="dxa"/>
          </w:tcPr>
          <w:p w14:paraId="35EBD6D1" w14:textId="6C3C289A" w:rsidR="001864EC" w:rsidRPr="004D120D" w:rsidRDefault="001864EC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C5D0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1C5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</w:t>
            </w:r>
          </w:p>
        </w:tc>
        <w:tc>
          <w:tcPr>
            <w:tcW w:w="4675" w:type="dxa"/>
          </w:tcPr>
          <w:p w14:paraId="339CD636" w14:textId="7CF8E127" w:rsidR="001864EC" w:rsidRPr="004D120D" w:rsidRDefault="001864EC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>water pump (1)</w:t>
            </w:r>
          </w:p>
        </w:tc>
      </w:tr>
      <w:tr w:rsidR="004D120D" w:rsidRPr="004D120D" w14:paraId="3B8C91F8" w14:textId="77777777" w:rsidTr="004D120D">
        <w:tc>
          <w:tcPr>
            <w:tcW w:w="4675" w:type="dxa"/>
          </w:tcPr>
          <w:p w14:paraId="4CB8FAE1" w14:textId="10696E7E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access to hot plate </w:t>
            </w:r>
          </w:p>
        </w:tc>
        <w:tc>
          <w:tcPr>
            <w:tcW w:w="4675" w:type="dxa"/>
          </w:tcPr>
          <w:p w14:paraId="6F7D78B4" w14:textId="5E88067B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>ﬁlter papers to fit Hirsch funnel (2) and</w:t>
            </w:r>
            <w:r w:rsidR="001864EC" w:rsidRPr="004D120D">
              <w:rPr>
                <w:rFonts w:ascii="Times New Roman" w:hAnsi="Times New Roman" w:cs="Times New Roman"/>
                <w:sz w:val="24"/>
                <w:szCs w:val="24"/>
              </w:rPr>
              <w:t xml:space="preserve"> ﬁlter funnel (1)</w:t>
            </w:r>
          </w:p>
        </w:tc>
      </w:tr>
      <w:tr w:rsidR="004D120D" w:rsidRPr="004D120D" w14:paraId="2D753B6E" w14:textId="77777777" w:rsidTr="004D120D">
        <w:tc>
          <w:tcPr>
            <w:tcW w:w="4675" w:type="dxa"/>
          </w:tcPr>
          <w:p w14:paraId="019F8730" w14:textId="37C084F5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D">
              <w:rPr>
                <w:rFonts w:ascii="Times New Roman" w:hAnsi="Times New Roman" w:cs="Times New Roman"/>
                <w:sz w:val="24"/>
                <w:szCs w:val="24"/>
              </w:rPr>
              <w:t>watch glass (1)</w:t>
            </w:r>
          </w:p>
        </w:tc>
        <w:tc>
          <w:tcPr>
            <w:tcW w:w="4675" w:type="dxa"/>
          </w:tcPr>
          <w:p w14:paraId="6011FF1F" w14:textId="77777777" w:rsidR="004D120D" w:rsidRPr="004D120D" w:rsidRDefault="004D120D" w:rsidP="0010144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505B5" w14:textId="77777777" w:rsidR="001864EC" w:rsidRDefault="001864EC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9FE89C5" w14:textId="77777777" w:rsidR="004A4056" w:rsidRPr="001E5D37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D37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59EDB140" w14:textId="36D4809D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Brady's reagent should be stored in a cool place and preferably in the dark It should be stable for</w:t>
      </w:r>
      <w:r w:rsidR="001E5D37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several weeks, but ultimately produces a brown deposit.</w:t>
      </w:r>
    </w:p>
    <w:p w14:paraId="6131E61A" w14:textId="4C509D50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To prevent decomposition of the 2,4-dinitrophenylhydrazone, it should not be boiled in the</w:t>
      </w:r>
      <w:r w:rsidR="001E5D37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solvent during the recrystallisation </w:t>
      </w:r>
      <w:proofErr w:type="gramStart"/>
      <w:r w:rsidRPr="004A4056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4A4056">
        <w:rPr>
          <w:rFonts w:ascii="Times New Roman" w:hAnsi="Times New Roman" w:cs="Times New Roman"/>
          <w:sz w:val="24"/>
          <w:szCs w:val="24"/>
        </w:rPr>
        <w:t xml:space="preserve"> nor should the crystals be left in contact with the</w:t>
      </w:r>
      <w:r w:rsidR="001E5D37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mother liquor for a prolonged period prior to filtration.</w:t>
      </w:r>
    </w:p>
    <w:p w14:paraId="2DF5B605" w14:textId="48BAC8A5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The crystals of the derivative could equally well be dried in the open air or in a desiccator with</w:t>
      </w:r>
      <w:r w:rsidR="001E5D37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silica gel or anhydrous calcium chloride as desiccant.</w:t>
      </w:r>
    </w:p>
    <w:p w14:paraId="39504E23" w14:textId="77777777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8D26D0E" w14:textId="77777777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B1D3312" w14:textId="77777777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4A4056" w:rsidRPr="004A4056" w:rsidSect="005D0BE0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50A80"/>
    <w:rsid w:val="00127AB1"/>
    <w:rsid w:val="001864EC"/>
    <w:rsid w:val="001C5D03"/>
    <w:rsid w:val="001E5D37"/>
    <w:rsid w:val="00204FA3"/>
    <w:rsid w:val="0037733E"/>
    <w:rsid w:val="004608E8"/>
    <w:rsid w:val="00486514"/>
    <w:rsid w:val="004A4056"/>
    <w:rsid w:val="004D120D"/>
    <w:rsid w:val="004F73FB"/>
    <w:rsid w:val="00512BF4"/>
    <w:rsid w:val="00524D96"/>
    <w:rsid w:val="005256A5"/>
    <w:rsid w:val="005D0BE0"/>
    <w:rsid w:val="006139CA"/>
    <w:rsid w:val="0066791F"/>
    <w:rsid w:val="0068359C"/>
    <w:rsid w:val="00693CD2"/>
    <w:rsid w:val="006A71E3"/>
    <w:rsid w:val="006F77C8"/>
    <w:rsid w:val="007A2D47"/>
    <w:rsid w:val="007F0854"/>
    <w:rsid w:val="00847A36"/>
    <w:rsid w:val="009C02FC"/>
    <w:rsid w:val="00AA6A3D"/>
    <w:rsid w:val="00AE33FF"/>
    <w:rsid w:val="00AE5AB9"/>
    <w:rsid w:val="00B37E66"/>
    <w:rsid w:val="00BA58AE"/>
    <w:rsid w:val="00BF74EA"/>
    <w:rsid w:val="00C003A2"/>
    <w:rsid w:val="00C67CE9"/>
    <w:rsid w:val="00D40064"/>
    <w:rsid w:val="00D86CAF"/>
    <w:rsid w:val="00E02EE6"/>
    <w:rsid w:val="00E20135"/>
    <w:rsid w:val="00F721CC"/>
    <w:rsid w:val="00FC1DED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14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2.5/deed.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ser:Ccrobe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2.5/deed.en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n.wikipedia.org/wiki/User:Ccrobert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34</cp:revision>
  <dcterms:created xsi:type="dcterms:W3CDTF">2020-10-20T16:44:00Z</dcterms:created>
  <dcterms:modified xsi:type="dcterms:W3CDTF">2021-07-07T14:49:00Z</dcterms:modified>
</cp:coreProperties>
</file>