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DEDBB" w14:textId="3EFA0CB9" w:rsidR="007A087B" w:rsidRDefault="00380C53" w:rsidP="00380C53">
      <w:pPr>
        <w:ind w:left="709"/>
        <w:rPr>
          <w:b/>
          <w:i/>
          <w:color w:val="000000" w:themeColor="text1"/>
          <w:sz w:val="28"/>
          <w:szCs w:val="28"/>
        </w:rPr>
      </w:pPr>
      <w:r w:rsidRPr="00C637CF">
        <w:rPr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C6DB45" wp14:editId="7CD6932B">
                <wp:simplePos x="0" y="0"/>
                <wp:positionH relativeFrom="column">
                  <wp:posOffset>1785620</wp:posOffset>
                </wp:positionH>
                <wp:positionV relativeFrom="paragraph">
                  <wp:posOffset>252095</wp:posOffset>
                </wp:positionV>
                <wp:extent cx="4667250" cy="1249045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75388" w14:textId="77777777" w:rsidR="00380C53" w:rsidRPr="007A087B" w:rsidRDefault="00380C53" w:rsidP="00380C53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A087B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SSERC Annual Science &amp; Technology Conference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Pr="007A087B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087B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64C6E9D" w14:textId="77777777" w:rsidR="00380C53" w:rsidRDefault="00380C53" w:rsidP="00380C53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Carnegie Conference Centre, </w:t>
                            </w:r>
                            <w:r w:rsidRPr="007A087B">
                              <w:rPr>
                                <w:rFonts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Dunfermline</w:t>
                            </w:r>
                          </w:p>
                          <w:p w14:paraId="0D3C3E3A" w14:textId="77777777" w:rsidR="00380C53" w:rsidRDefault="00380C53" w:rsidP="00380C53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B2BEB98" w14:textId="77777777" w:rsidR="00380C53" w:rsidRPr="00770EE9" w:rsidRDefault="00380C53" w:rsidP="00380C53">
                            <w:pPr>
                              <w:spacing w:before="120" w:after="120"/>
                              <w:jc w:val="center"/>
                              <w:rPr>
                                <w:rFonts w:cs="Arial"/>
                                <w:b/>
                                <w:i/>
                                <w:color w:val="000000" w:themeColor="text1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Friday 6</w:t>
                            </w:r>
                            <w:r w:rsidRPr="0025345A">
                              <w:rPr>
                                <w:rFonts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December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6DB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6pt;margin-top:19.85pt;width:367.5pt;height:9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" stroked="f">
                <v:textbox>
                  <w:txbxContent>
                    <w:p w14:paraId="67F75388" w14:textId="77777777" w:rsidR="00380C53" w:rsidRPr="007A087B" w:rsidRDefault="00380C53" w:rsidP="00380C53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7A087B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SSERC Annual Science &amp; Technology Conference</w:t>
                      </w:r>
                      <w: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Pr="007A087B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7A087B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  <w:p w14:paraId="164C6E9D" w14:textId="77777777" w:rsidR="00380C53" w:rsidRDefault="00380C53" w:rsidP="00380C53">
                      <w:pPr>
                        <w:jc w:val="center"/>
                        <w:rPr>
                          <w:rFonts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Carnegie Conference Centre, </w:t>
                      </w:r>
                      <w:r w:rsidRPr="007A087B">
                        <w:rPr>
                          <w:rFonts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Dunfermline</w:t>
                      </w:r>
                    </w:p>
                    <w:p w14:paraId="0D3C3E3A" w14:textId="77777777" w:rsidR="00380C53" w:rsidRDefault="00380C53" w:rsidP="00380C53">
                      <w:pPr>
                        <w:jc w:val="center"/>
                        <w:rPr>
                          <w:rFonts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B2BEB98" w14:textId="77777777" w:rsidR="00380C53" w:rsidRPr="00770EE9" w:rsidRDefault="00380C53" w:rsidP="00380C53">
                      <w:pPr>
                        <w:spacing w:before="120" w:after="120"/>
                        <w:jc w:val="center"/>
                        <w:rPr>
                          <w:rFonts w:cs="Arial"/>
                          <w:b/>
                          <w:i/>
                          <w:color w:val="000000" w:themeColor="text1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Friday 6</w:t>
                      </w:r>
                      <w:r w:rsidRPr="0025345A">
                        <w:rPr>
                          <w:rFonts w:cs="Arial"/>
                          <w:b/>
                          <w:i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December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ED8E629" wp14:editId="72029160">
            <wp:simplePos x="0" y="0"/>
            <wp:positionH relativeFrom="margin">
              <wp:posOffset>0</wp:posOffset>
            </wp:positionH>
            <wp:positionV relativeFrom="margin">
              <wp:posOffset>206375</wp:posOffset>
            </wp:positionV>
            <wp:extent cx="1572260" cy="6223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22BF4" w14:textId="0378534D" w:rsidR="00380C53" w:rsidRDefault="00380C53" w:rsidP="007A087B">
      <w:pPr>
        <w:rPr>
          <w:b/>
          <w:i/>
          <w:color w:val="000000" w:themeColor="text1"/>
          <w:sz w:val="28"/>
          <w:szCs w:val="28"/>
        </w:rPr>
      </w:pPr>
    </w:p>
    <w:p w14:paraId="3A205863" w14:textId="05EB9646" w:rsidR="00380C53" w:rsidRDefault="00380C53" w:rsidP="007A087B">
      <w:pPr>
        <w:rPr>
          <w:b/>
          <w:i/>
          <w:color w:val="000000" w:themeColor="text1"/>
          <w:sz w:val="28"/>
          <w:szCs w:val="28"/>
        </w:rPr>
      </w:pPr>
    </w:p>
    <w:p w14:paraId="39F0B9C5" w14:textId="63139933" w:rsidR="00380C53" w:rsidRDefault="00380C53" w:rsidP="007A087B">
      <w:pPr>
        <w:rPr>
          <w:b/>
          <w:i/>
          <w:color w:val="000000" w:themeColor="text1"/>
          <w:sz w:val="28"/>
          <w:szCs w:val="28"/>
        </w:rPr>
      </w:pPr>
    </w:p>
    <w:p w14:paraId="01E9232E" w14:textId="77777777" w:rsidR="00380C53" w:rsidRPr="007A087B" w:rsidRDefault="00380C53" w:rsidP="007A087B">
      <w:pPr>
        <w:rPr>
          <w:b/>
          <w:bCs/>
          <w:color w:val="000000" w:themeColor="text1"/>
          <w:szCs w:val="22"/>
        </w:rPr>
      </w:pPr>
    </w:p>
    <w:p w14:paraId="3F8FB49A" w14:textId="72A42D30" w:rsidR="0078016E" w:rsidRDefault="0078016E" w:rsidP="0016422A">
      <w:pPr>
        <w:rPr>
          <w:b/>
          <w:bCs/>
          <w:color w:val="000000" w:themeColor="text1"/>
          <w:szCs w:val="22"/>
        </w:rPr>
      </w:pPr>
    </w:p>
    <w:p w14:paraId="1F668206" w14:textId="3A96F620" w:rsidR="00380C53" w:rsidRDefault="00380C53" w:rsidP="0016422A">
      <w:pPr>
        <w:rPr>
          <w:b/>
          <w:bCs/>
          <w:color w:val="000000" w:themeColor="text1"/>
          <w:szCs w:val="22"/>
        </w:rPr>
      </w:pPr>
    </w:p>
    <w:p w14:paraId="4C6CEA36" w14:textId="0962097D" w:rsidR="00380C53" w:rsidRPr="00380C53" w:rsidRDefault="00380C53" w:rsidP="0016422A">
      <w:pPr>
        <w:rPr>
          <w:b/>
          <w:bCs/>
          <w:color w:val="000000" w:themeColor="text1"/>
          <w:sz w:val="28"/>
          <w:szCs w:val="28"/>
        </w:rPr>
      </w:pPr>
    </w:p>
    <w:p w14:paraId="1112BB28" w14:textId="16A2B098" w:rsidR="00380C53" w:rsidRPr="00380C53" w:rsidRDefault="00380C53" w:rsidP="0016422A">
      <w:pPr>
        <w:rPr>
          <w:b/>
          <w:bCs/>
          <w:color w:val="000000" w:themeColor="text1"/>
          <w:sz w:val="28"/>
          <w:szCs w:val="28"/>
        </w:rPr>
      </w:pPr>
    </w:p>
    <w:p w14:paraId="7A5D807F" w14:textId="70177AB3" w:rsidR="00380C53" w:rsidRPr="00380C53" w:rsidRDefault="00380C53" w:rsidP="0016422A">
      <w:pPr>
        <w:rPr>
          <w:b/>
          <w:bCs/>
          <w:color w:val="000000" w:themeColor="text1"/>
          <w:sz w:val="28"/>
          <w:szCs w:val="28"/>
        </w:rPr>
      </w:pPr>
    </w:p>
    <w:p w14:paraId="4FCB1AE4" w14:textId="58A3FF91" w:rsidR="00380C53" w:rsidRDefault="00380C53" w:rsidP="00380C53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380C53">
        <w:rPr>
          <w:b/>
          <w:bCs/>
          <w:i/>
          <w:iCs/>
          <w:color w:val="000000" w:themeColor="text1"/>
          <w:sz w:val="28"/>
          <w:szCs w:val="28"/>
        </w:rPr>
        <w:t>Keynote Speakers</w:t>
      </w:r>
    </w:p>
    <w:p w14:paraId="269033D8" w14:textId="3CB40BCF" w:rsidR="00380C53" w:rsidRDefault="00380C53" w:rsidP="00380C53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14:paraId="6235DABD" w14:textId="553D9A59" w:rsidR="00164BC3" w:rsidRDefault="00164BC3" w:rsidP="00164BC3">
      <w:pPr>
        <w:rPr>
          <w:sz w:val="24"/>
        </w:rPr>
      </w:pPr>
      <w:r w:rsidRPr="00164BC3">
        <w:rPr>
          <w:sz w:val="24"/>
        </w:rPr>
        <w:t xml:space="preserve">We are delighted to have two keynote speakers at the 2019 SSERC Annual </w:t>
      </w:r>
      <w:proofErr w:type="spellStart"/>
      <w:r>
        <w:rPr>
          <w:sz w:val="24"/>
        </w:rPr>
        <w:t>Scince</w:t>
      </w:r>
      <w:proofErr w:type="spellEnd"/>
      <w:r>
        <w:rPr>
          <w:sz w:val="24"/>
        </w:rPr>
        <w:t xml:space="preserve"> &amp; Technology </w:t>
      </w:r>
      <w:bookmarkStart w:id="0" w:name="_GoBack"/>
      <w:bookmarkEnd w:id="0"/>
      <w:r w:rsidRPr="00164BC3">
        <w:rPr>
          <w:sz w:val="24"/>
        </w:rPr>
        <w:t>Conference.</w:t>
      </w:r>
    </w:p>
    <w:p w14:paraId="3BBD0ED6" w14:textId="77777777" w:rsidR="00164BC3" w:rsidRPr="00164BC3" w:rsidRDefault="00164BC3" w:rsidP="00164BC3">
      <w:pPr>
        <w:rPr>
          <w:b/>
          <w:bCs/>
          <w:i/>
          <w:iCs/>
          <w:color w:val="000000" w:themeColor="text1"/>
          <w:sz w:val="24"/>
        </w:rPr>
      </w:pPr>
    </w:p>
    <w:p w14:paraId="4484A87F" w14:textId="77777777" w:rsidR="00380C53" w:rsidRPr="00164BC3" w:rsidRDefault="00380C53" w:rsidP="00164BC3">
      <w:pPr>
        <w:rPr>
          <w:b/>
          <w:bCs/>
          <w:i/>
          <w:iCs/>
          <w:color w:val="000000" w:themeColor="text1"/>
          <w:sz w:val="24"/>
        </w:rPr>
      </w:pPr>
    </w:p>
    <w:p w14:paraId="7A0E52DE" w14:textId="128E173F" w:rsidR="00380C53" w:rsidRDefault="00380C53" w:rsidP="00380C53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692"/>
      </w:tblGrid>
      <w:tr w:rsidR="00380C53" w14:paraId="1E3F2AC7" w14:textId="77777777" w:rsidTr="00380C53">
        <w:tc>
          <w:tcPr>
            <w:tcW w:w="5098" w:type="dxa"/>
          </w:tcPr>
          <w:p w14:paraId="6B176FE2" w14:textId="0332663E" w:rsidR="00380C53" w:rsidRPr="00380C53" w:rsidRDefault="00380C53" w:rsidP="00380C53">
            <w:pPr>
              <w:pStyle w:val="ListParagraph"/>
              <w:autoSpaceDE w:val="0"/>
              <w:autoSpaceDN w:val="0"/>
              <w:adjustRightInd w:val="0"/>
              <w:ind w:left="284"/>
              <w:contextualSpacing/>
              <w:rPr>
                <w:rFonts w:cs="Arial"/>
                <w:i/>
                <w:iCs/>
                <w:sz w:val="24"/>
              </w:rPr>
            </w:pPr>
            <w:r w:rsidRPr="00380C53">
              <w:rPr>
                <w:rFonts w:cs="Arial"/>
                <w:i/>
                <w:iCs/>
                <w:color w:val="000000"/>
                <w:sz w:val="24"/>
              </w:rPr>
              <w:t xml:space="preserve">Graeme McAlister is the Chief Executive at the Scottish Childminding Association.  Graeme </w:t>
            </w:r>
            <w:r w:rsidRPr="00380C53">
              <w:rPr>
                <w:rFonts w:cs="Arial"/>
                <w:i/>
                <w:iCs/>
                <w:sz w:val="24"/>
              </w:rPr>
              <w:t xml:space="preserve">has over 17 years’ senior experience in the voluntary and health sectors in Scotland, </w:t>
            </w:r>
            <w:proofErr w:type="spellStart"/>
            <w:r w:rsidRPr="00380C53">
              <w:rPr>
                <w:rFonts w:cs="Arial"/>
                <w:i/>
                <w:iCs/>
                <w:sz w:val="24"/>
              </w:rPr>
              <w:t>specialising</w:t>
            </w:r>
            <w:proofErr w:type="spellEnd"/>
            <w:r w:rsidRPr="00380C53">
              <w:rPr>
                <w:rFonts w:cs="Arial"/>
                <w:i/>
                <w:iCs/>
                <w:sz w:val="24"/>
              </w:rPr>
              <w:t xml:space="preserve"> in communications, public affairs, stakeholder engagement and membership. During this time, he has influenced legislation, policy, practice and thinking in </w:t>
            </w:r>
            <w:proofErr w:type="gramStart"/>
            <w:r w:rsidRPr="00380C53">
              <w:rPr>
                <w:rFonts w:cs="Arial"/>
                <w:i/>
                <w:iCs/>
                <w:sz w:val="24"/>
              </w:rPr>
              <w:t>a number of</w:t>
            </w:r>
            <w:proofErr w:type="gramEnd"/>
            <w:r w:rsidRPr="00380C53">
              <w:rPr>
                <w:rFonts w:cs="Arial"/>
                <w:i/>
                <w:iCs/>
                <w:sz w:val="24"/>
              </w:rPr>
              <w:t xml:space="preserve"> areas and contributed to the strategic repositioning of organisations for which he has worked. </w:t>
            </w:r>
          </w:p>
        </w:tc>
        <w:tc>
          <w:tcPr>
            <w:tcW w:w="5692" w:type="dxa"/>
          </w:tcPr>
          <w:p w14:paraId="7D2C0EC2" w14:textId="481A4DF0" w:rsidR="00380C53" w:rsidRDefault="00380C53" w:rsidP="00380C53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42CC17C" wp14:editId="47112A02">
                  <wp:extent cx="2600325" cy="2159635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eme McAlister imag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874"/>
                          <a:stretch/>
                        </pic:blipFill>
                        <pic:spPr bwMode="auto">
                          <a:xfrm>
                            <a:off x="0" y="0"/>
                            <a:ext cx="2600764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1E8474" w14:textId="19201ED4" w:rsidR="00380C53" w:rsidRDefault="00380C53" w:rsidP="00380C53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14:paraId="004B5DAC" w14:textId="6140246E" w:rsidR="00380C53" w:rsidRDefault="00380C53" w:rsidP="00380C53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14:paraId="74C288F8" w14:textId="660D7958" w:rsidR="00380C53" w:rsidRDefault="00380C53" w:rsidP="00380C53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14:paraId="2DF50A7F" w14:textId="77777777" w:rsidR="00380C53" w:rsidRDefault="00380C53" w:rsidP="00380C53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692"/>
      </w:tblGrid>
      <w:tr w:rsidR="00380C53" w14:paraId="42113838" w14:textId="77777777" w:rsidTr="00763608">
        <w:tc>
          <w:tcPr>
            <w:tcW w:w="5098" w:type="dxa"/>
          </w:tcPr>
          <w:p w14:paraId="403D1041" w14:textId="29D08388" w:rsidR="00380C53" w:rsidRPr="00380C53" w:rsidRDefault="00380C53" w:rsidP="00763608">
            <w:pPr>
              <w:pStyle w:val="ListParagraph"/>
              <w:autoSpaceDE w:val="0"/>
              <w:autoSpaceDN w:val="0"/>
              <w:adjustRightInd w:val="0"/>
              <w:ind w:left="284"/>
              <w:contextualSpacing/>
              <w:rPr>
                <w:rFonts w:cs="Arial"/>
                <w:i/>
                <w:iCs/>
                <w:sz w:val="24"/>
              </w:rPr>
            </w:pPr>
            <w:r>
              <w:rPr>
                <w:rFonts w:cs="Arial"/>
                <w:i/>
                <w:iCs/>
                <w:noProof/>
                <w:sz w:val="24"/>
              </w:rPr>
              <w:drawing>
                <wp:inline distT="0" distB="0" distL="0" distR="0" wp14:anchorId="3F52CDAD" wp14:editId="3BCA7276">
                  <wp:extent cx="2619375" cy="17430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owie_Firth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</w:tcPr>
          <w:p w14:paraId="5E25CD46" w14:textId="77777777" w:rsidR="00380C53" w:rsidRPr="00380C53" w:rsidRDefault="00380C53" w:rsidP="00380C53">
            <w:pPr>
              <w:autoSpaceDE w:val="0"/>
              <w:autoSpaceDN w:val="0"/>
              <w:adjustRightInd w:val="0"/>
              <w:ind w:right="237"/>
              <w:contextualSpacing/>
              <w:rPr>
                <w:rFonts w:cs="Arial"/>
                <w:i/>
                <w:iCs/>
                <w:color w:val="000000"/>
                <w:sz w:val="24"/>
              </w:rPr>
            </w:pPr>
            <w:r w:rsidRPr="00380C53">
              <w:rPr>
                <w:rFonts w:cs="Arial"/>
                <w:i/>
                <w:iCs/>
                <w:sz w:val="24"/>
                <w:lang w:eastAsia="en-GB"/>
              </w:rPr>
              <w:t>Howie Firth is a scientist, writer and broadcaster who was director of the first Edinburgh Science Festival in 1989, providing the city's concept of a science festival with a format that has subsequently spread to many other countries. Howie continues to advise and assist with the organisation of science festivals across the UK and internationally.</w:t>
            </w:r>
          </w:p>
          <w:p w14:paraId="01A56B47" w14:textId="25A8F759" w:rsidR="00380C53" w:rsidRDefault="00380C53" w:rsidP="00763608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14:paraId="6EC03701" w14:textId="77777777" w:rsidR="00380C53" w:rsidRPr="00380C53" w:rsidRDefault="00380C53" w:rsidP="00380C53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sectPr w:rsidR="00380C53" w:rsidRPr="00380C53" w:rsidSect="000E4FF1">
      <w:pgSz w:w="12240" w:h="15840" w:code="1"/>
      <w:pgMar w:top="993" w:right="720" w:bottom="284" w:left="720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7F1D8" w14:textId="77777777" w:rsidR="00CE7BF1" w:rsidRDefault="00CE7BF1">
      <w:r>
        <w:separator/>
      </w:r>
    </w:p>
  </w:endnote>
  <w:endnote w:type="continuationSeparator" w:id="0">
    <w:p w14:paraId="560B5216" w14:textId="77777777" w:rsidR="00CE7BF1" w:rsidRDefault="00CE7BF1">
      <w:r>
        <w:continuationSeparator/>
      </w:r>
    </w:p>
  </w:endnote>
  <w:endnote w:type="continuationNotice" w:id="1">
    <w:p w14:paraId="71DDE30B" w14:textId="77777777" w:rsidR="00CE7BF1" w:rsidRDefault="00CE7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7CF26" w14:textId="77777777" w:rsidR="00CE7BF1" w:rsidRDefault="00CE7BF1">
      <w:r>
        <w:separator/>
      </w:r>
    </w:p>
  </w:footnote>
  <w:footnote w:type="continuationSeparator" w:id="0">
    <w:p w14:paraId="07B23023" w14:textId="77777777" w:rsidR="00CE7BF1" w:rsidRDefault="00CE7BF1">
      <w:r>
        <w:continuationSeparator/>
      </w:r>
    </w:p>
  </w:footnote>
  <w:footnote w:type="continuationNotice" w:id="1">
    <w:p w14:paraId="04D0ECF9" w14:textId="77777777" w:rsidR="00CE7BF1" w:rsidRDefault="00CE7B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143EC"/>
    <w:multiLevelType w:val="hybridMultilevel"/>
    <w:tmpl w:val="CCB4A8AE"/>
    <w:lvl w:ilvl="0" w:tplc="9198EF7C">
      <w:start w:val="1"/>
      <w:numFmt w:val="bullet"/>
      <w:lvlText w:val="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  <w:color w:val="00000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570D"/>
    <w:multiLevelType w:val="hybridMultilevel"/>
    <w:tmpl w:val="A0FE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5CC0"/>
    <w:multiLevelType w:val="hybridMultilevel"/>
    <w:tmpl w:val="1B62DF38"/>
    <w:lvl w:ilvl="0" w:tplc="9198EF7C">
      <w:start w:val="1"/>
      <w:numFmt w:val="bullet"/>
      <w:lvlText w:val="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62504"/>
    <w:multiLevelType w:val="hybridMultilevel"/>
    <w:tmpl w:val="70587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B0F49"/>
    <w:multiLevelType w:val="hybridMultilevel"/>
    <w:tmpl w:val="440274D2"/>
    <w:lvl w:ilvl="0" w:tplc="9198EF7C">
      <w:start w:val="1"/>
      <w:numFmt w:val="bullet"/>
      <w:lvlText w:val="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E0C37"/>
    <w:multiLevelType w:val="hybridMultilevel"/>
    <w:tmpl w:val="7ECA781C"/>
    <w:lvl w:ilvl="0" w:tplc="62500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432BB"/>
    <w:multiLevelType w:val="hybridMultilevel"/>
    <w:tmpl w:val="EC8C3D4C"/>
    <w:lvl w:ilvl="0" w:tplc="9198EF7C">
      <w:start w:val="1"/>
      <w:numFmt w:val="bullet"/>
      <w:lvlText w:val="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62D23"/>
    <w:multiLevelType w:val="hybridMultilevel"/>
    <w:tmpl w:val="A3825F36"/>
    <w:lvl w:ilvl="0" w:tplc="62500B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40B5AF3"/>
    <w:multiLevelType w:val="multilevel"/>
    <w:tmpl w:val="E66C42AE"/>
    <w:lvl w:ilvl="0">
      <w:start w:val="17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012"/>
        </w:tabs>
        <w:ind w:left="1012" w:hanging="990"/>
      </w:pPr>
      <w:rPr>
        <w:rFonts w:hint="default"/>
      </w:rPr>
    </w:lvl>
    <w:lvl w:ilvl="2">
      <w:start w:val="18"/>
      <w:numFmt w:val="decimal"/>
      <w:lvlText w:val="%1.%2-%3.0"/>
      <w:lvlJc w:val="left"/>
      <w:pPr>
        <w:tabs>
          <w:tab w:val="num" w:pos="1034"/>
        </w:tabs>
        <w:ind w:left="1034" w:hanging="9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056"/>
        </w:tabs>
        <w:ind w:left="1056" w:hanging="9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78"/>
        </w:tabs>
        <w:ind w:left="1078" w:hanging="9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234"/>
        </w:tabs>
        <w:ind w:left="1234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9" w15:restartNumberingAfterBreak="0">
    <w:nsid w:val="383506BA"/>
    <w:multiLevelType w:val="hybridMultilevel"/>
    <w:tmpl w:val="7AC43A62"/>
    <w:lvl w:ilvl="0" w:tplc="9198EF7C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C4E46F1"/>
    <w:multiLevelType w:val="hybridMultilevel"/>
    <w:tmpl w:val="F08C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30440"/>
    <w:multiLevelType w:val="hybridMultilevel"/>
    <w:tmpl w:val="97C28BE4"/>
    <w:lvl w:ilvl="0" w:tplc="4F304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0236B"/>
    <w:multiLevelType w:val="hybridMultilevel"/>
    <w:tmpl w:val="EB98D498"/>
    <w:lvl w:ilvl="0" w:tplc="F5C630A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977"/>
        </w:tabs>
        <w:ind w:left="19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7"/>
        </w:tabs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7"/>
        </w:tabs>
        <w:ind w:left="41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7"/>
        </w:tabs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7"/>
        </w:tabs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7"/>
        </w:tabs>
        <w:ind w:left="62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7"/>
        </w:tabs>
        <w:ind w:left="7017" w:hanging="360"/>
      </w:pPr>
      <w:rPr>
        <w:rFonts w:ascii="Wingdings" w:hAnsi="Wingdings" w:hint="default"/>
      </w:rPr>
    </w:lvl>
  </w:abstractNum>
  <w:abstractNum w:abstractNumId="13" w15:restartNumberingAfterBreak="0">
    <w:nsid w:val="5CF85C67"/>
    <w:multiLevelType w:val="hybridMultilevel"/>
    <w:tmpl w:val="777AF2EA"/>
    <w:lvl w:ilvl="0" w:tplc="DFB4C238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95028"/>
    <w:multiLevelType w:val="hybridMultilevel"/>
    <w:tmpl w:val="172EBA8A"/>
    <w:lvl w:ilvl="0" w:tplc="805CB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172CC"/>
    <w:multiLevelType w:val="hybridMultilevel"/>
    <w:tmpl w:val="985EE1E0"/>
    <w:lvl w:ilvl="0" w:tplc="54D2901E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E6E2F"/>
    <w:multiLevelType w:val="hybridMultilevel"/>
    <w:tmpl w:val="8374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5"/>
  </w:num>
  <w:num w:numId="8">
    <w:abstractNumId w:val="12"/>
  </w:num>
  <w:num w:numId="9">
    <w:abstractNumId w:val="8"/>
  </w:num>
  <w:num w:numId="10">
    <w:abstractNumId w:val="16"/>
  </w:num>
  <w:num w:numId="11">
    <w:abstractNumId w:val="10"/>
  </w:num>
  <w:num w:numId="12">
    <w:abstractNumId w:val="1"/>
  </w:num>
  <w:num w:numId="13">
    <w:abstractNumId w:val="13"/>
  </w:num>
  <w:num w:numId="14">
    <w:abstractNumId w:val="14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0B"/>
    <w:rsid w:val="00000528"/>
    <w:rsid w:val="000026D9"/>
    <w:rsid w:val="00002792"/>
    <w:rsid w:val="00005489"/>
    <w:rsid w:val="000153D6"/>
    <w:rsid w:val="00015987"/>
    <w:rsid w:val="00016DF0"/>
    <w:rsid w:val="0002486E"/>
    <w:rsid w:val="00031DA3"/>
    <w:rsid w:val="0004049F"/>
    <w:rsid w:val="00044071"/>
    <w:rsid w:val="00044C7A"/>
    <w:rsid w:val="00045243"/>
    <w:rsid w:val="000535D7"/>
    <w:rsid w:val="000558D5"/>
    <w:rsid w:val="000570B0"/>
    <w:rsid w:val="00061A8D"/>
    <w:rsid w:val="00073FD7"/>
    <w:rsid w:val="00076A75"/>
    <w:rsid w:val="000A0651"/>
    <w:rsid w:val="000A154D"/>
    <w:rsid w:val="000B0440"/>
    <w:rsid w:val="000C28B6"/>
    <w:rsid w:val="000C7411"/>
    <w:rsid w:val="000D0140"/>
    <w:rsid w:val="000D7917"/>
    <w:rsid w:val="000E4FF1"/>
    <w:rsid w:val="000F2973"/>
    <w:rsid w:val="000F78A8"/>
    <w:rsid w:val="00101146"/>
    <w:rsid w:val="001062FC"/>
    <w:rsid w:val="001152F2"/>
    <w:rsid w:val="00122185"/>
    <w:rsid w:val="00135F66"/>
    <w:rsid w:val="00140847"/>
    <w:rsid w:val="00151951"/>
    <w:rsid w:val="00155122"/>
    <w:rsid w:val="00160961"/>
    <w:rsid w:val="0016422A"/>
    <w:rsid w:val="00164BC3"/>
    <w:rsid w:val="00167B3F"/>
    <w:rsid w:val="00175EDE"/>
    <w:rsid w:val="0017741B"/>
    <w:rsid w:val="001846FE"/>
    <w:rsid w:val="001862EE"/>
    <w:rsid w:val="001A4178"/>
    <w:rsid w:val="001B02BF"/>
    <w:rsid w:val="001B2D0B"/>
    <w:rsid w:val="001B6F81"/>
    <w:rsid w:val="001B72BA"/>
    <w:rsid w:val="001C0EC4"/>
    <w:rsid w:val="001D1DDA"/>
    <w:rsid w:val="001E11E3"/>
    <w:rsid w:val="001F1355"/>
    <w:rsid w:val="001F4137"/>
    <w:rsid w:val="00212130"/>
    <w:rsid w:val="002134F2"/>
    <w:rsid w:val="002151D3"/>
    <w:rsid w:val="00220EEC"/>
    <w:rsid w:val="00221FAE"/>
    <w:rsid w:val="00223179"/>
    <w:rsid w:val="00223D5C"/>
    <w:rsid w:val="00224A25"/>
    <w:rsid w:val="00226EF8"/>
    <w:rsid w:val="002274FF"/>
    <w:rsid w:val="00232353"/>
    <w:rsid w:val="002407F2"/>
    <w:rsid w:val="00242E46"/>
    <w:rsid w:val="00253043"/>
    <w:rsid w:val="0025345A"/>
    <w:rsid w:val="00256B51"/>
    <w:rsid w:val="00263083"/>
    <w:rsid w:val="0027004D"/>
    <w:rsid w:val="00273013"/>
    <w:rsid w:val="002739DE"/>
    <w:rsid w:val="0027503E"/>
    <w:rsid w:val="00280CC3"/>
    <w:rsid w:val="00280E17"/>
    <w:rsid w:val="002B0DD4"/>
    <w:rsid w:val="002B3D35"/>
    <w:rsid w:val="002C1EA9"/>
    <w:rsid w:val="002D1AB3"/>
    <w:rsid w:val="002D1BC3"/>
    <w:rsid w:val="002D1BE9"/>
    <w:rsid w:val="002D2DCE"/>
    <w:rsid w:val="002D3C11"/>
    <w:rsid w:val="002D75D4"/>
    <w:rsid w:val="002E2803"/>
    <w:rsid w:val="002E3456"/>
    <w:rsid w:val="002E3920"/>
    <w:rsid w:val="002F0CC0"/>
    <w:rsid w:val="002F2B0E"/>
    <w:rsid w:val="002F625A"/>
    <w:rsid w:val="00303B6F"/>
    <w:rsid w:val="00305ABC"/>
    <w:rsid w:val="003148A2"/>
    <w:rsid w:val="003151E9"/>
    <w:rsid w:val="0032092F"/>
    <w:rsid w:val="003209CB"/>
    <w:rsid w:val="00320FBB"/>
    <w:rsid w:val="00330FF8"/>
    <w:rsid w:val="00331CE2"/>
    <w:rsid w:val="0033771F"/>
    <w:rsid w:val="00340722"/>
    <w:rsid w:val="00341328"/>
    <w:rsid w:val="00342A80"/>
    <w:rsid w:val="003455F6"/>
    <w:rsid w:val="00345D44"/>
    <w:rsid w:val="00353044"/>
    <w:rsid w:val="003575EE"/>
    <w:rsid w:val="0036074D"/>
    <w:rsid w:val="00361E99"/>
    <w:rsid w:val="003634D5"/>
    <w:rsid w:val="00367B67"/>
    <w:rsid w:val="00373AC2"/>
    <w:rsid w:val="00380C53"/>
    <w:rsid w:val="003826A1"/>
    <w:rsid w:val="00383964"/>
    <w:rsid w:val="00384320"/>
    <w:rsid w:val="00385B9F"/>
    <w:rsid w:val="00390DE6"/>
    <w:rsid w:val="00392627"/>
    <w:rsid w:val="003A0973"/>
    <w:rsid w:val="003A29EF"/>
    <w:rsid w:val="003A2AD4"/>
    <w:rsid w:val="003A32EF"/>
    <w:rsid w:val="003C2728"/>
    <w:rsid w:val="003C3ABF"/>
    <w:rsid w:val="003C4722"/>
    <w:rsid w:val="003C6A6F"/>
    <w:rsid w:val="003D3923"/>
    <w:rsid w:val="003E20CF"/>
    <w:rsid w:val="003F2FAF"/>
    <w:rsid w:val="004276A5"/>
    <w:rsid w:val="0043037A"/>
    <w:rsid w:val="0043352D"/>
    <w:rsid w:val="004339E5"/>
    <w:rsid w:val="00436F9F"/>
    <w:rsid w:val="004427FB"/>
    <w:rsid w:val="00444871"/>
    <w:rsid w:val="00444F1A"/>
    <w:rsid w:val="004458C3"/>
    <w:rsid w:val="004538F7"/>
    <w:rsid w:val="00457163"/>
    <w:rsid w:val="00464AA7"/>
    <w:rsid w:val="00477106"/>
    <w:rsid w:val="00486902"/>
    <w:rsid w:val="004920F8"/>
    <w:rsid w:val="004A3E11"/>
    <w:rsid w:val="004A562C"/>
    <w:rsid w:val="004A68FC"/>
    <w:rsid w:val="004B6E54"/>
    <w:rsid w:val="004C08FC"/>
    <w:rsid w:val="004C3259"/>
    <w:rsid w:val="004E146A"/>
    <w:rsid w:val="00514BCB"/>
    <w:rsid w:val="0052691B"/>
    <w:rsid w:val="0053328D"/>
    <w:rsid w:val="0053441A"/>
    <w:rsid w:val="00537585"/>
    <w:rsid w:val="005408A9"/>
    <w:rsid w:val="00546D90"/>
    <w:rsid w:val="005612E1"/>
    <w:rsid w:val="00562DE0"/>
    <w:rsid w:val="0057592A"/>
    <w:rsid w:val="005763F6"/>
    <w:rsid w:val="005808B7"/>
    <w:rsid w:val="0058161C"/>
    <w:rsid w:val="00583130"/>
    <w:rsid w:val="0059589C"/>
    <w:rsid w:val="005A44CD"/>
    <w:rsid w:val="005A7454"/>
    <w:rsid w:val="005B21CA"/>
    <w:rsid w:val="005C44D8"/>
    <w:rsid w:val="005E1C78"/>
    <w:rsid w:val="005E79BE"/>
    <w:rsid w:val="006142DD"/>
    <w:rsid w:val="006220DA"/>
    <w:rsid w:val="00626E1A"/>
    <w:rsid w:val="00627B14"/>
    <w:rsid w:val="00633641"/>
    <w:rsid w:val="00636369"/>
    <w:rsid w:val="00641FFB"/>
    <w:rsid w:val="006474C1"/>
    <w:rsid w:val="0065108C"/>
    <w:rsid w:val="00670F0B"/>
    <w:rsid w:val="00672939"/>
    <w:rsid w:val="00682E36"/>
    <w:rsid w:val="00684DFC"/>
    <w:rsid w:val="00690F02"/>
    <w:rsid w:val="00692E11"/>
    <w:rsid w:val="00693756"/>
    <w:rsid w:val="006B2958"/>
    <w:rsid w:val="006C234B"/>
    <w:rsid w:val="006C29D3"/>
    <w:rsid w:val="006D2737"/>
    <w:rsid w:val="006F32D1"/>
    <w:rsid w:val="006F5322"/>
    <w:rsid w:val="0070181F"/>
    <w:rsid w:val="00711DEF"/>
    <w:rsid w:val="00720A84"/>
    <w:rsid w:val="0072442B"/>
    <w:rsid w:val="007379F5"/>
    <w:rsid w:val="00751FF7"/>
    <w:rsid w:val="007643E6"/>
    <w:rsid w:val="00770EE9"/>
    <w:rsid w:val="0077205A"/>
    <w:rsid w:val="00774F00"/>
    <w:rsid w:val="0078016E"/>
    <w:rsid w:val="007911E7"/>
    <w:rsid w:val="007A087B"/>
    <w:rsid w:val="007A4751"/>
    <w:rsid w:val="007B0730"/>
    <w:rsid w:val="007B1F22"/>
    <w:rsid w:val="007B3FD5"/>
    <w:rsid w:val="007C652F"/>
    <w:rsid w:val="007D5FFF"/>
    <w:rsid w:val="007D75A7"/>
    <w:rsid w:val="007E6316"/>
    <w:rsid w:val="007E6903"/>
    <w:rsid w:val="007F2840"/>
    <w:rsid w:val="007F3106"/>
    <w:rsid w:val="007F39FA"/>
    <w:rsid w:val="007F5DF5"/>
    <w:rsid w:val="007F5F5C"/>
    <w:rsid w:val="0080099E"/>
    <w:rsid w:val="00815535"/>
    <w:rsid w:val="0081731D"/>
    <w:rsid w:val="00820A5D"/>
    <w:rsid w:val="00822B1F"/>
    <w:rsid w:val="00826561"/>
    <w:rsid w:val="0082767B"/>
    <w:rsid w:val="00830568"/>
    <w:rsid w:val="00830992"/>
    <w:rsid w:val="00832CC6"/>
    <w:rsid w:val="0084672B"/>
    <w:rsid w:val="00846FC9"/>
    <w:rsid w:val="00850BD9"/>
    <w:rsid w:val="008766D6"/>
    <w:rsid w:val="00883697"/>
    <w:rsid w:val="00887FB1"/>
    <w:rsid w:val="00895E15"/>
    <w:rsid w:val="008A38C7"/>
    <w:rsid w:val="008A3F0B"/>
    <w:rsid w:val="008A6DFD"/>
    <w:rsid w:val="008B0329"/>
    <w:rsid w:val="008B5FAB"/>
    <w:rsid w:val="008B677E"/>
    <w:rsid w:val="008C0D00"/>
    <w:rsid w:val="008C7BB9"/>
    <w:rsid w:val="008D0C19"/>
    <w:rsid w:val="008D5B11"/>
    <w:rsid w:val="008D754F"/>
    <w:rsid w:val="008F004D"/>
    <w:rsid w:val="008F140A"/>
    <w:rsid w:val="009141E8"/>
    <w:rsid w:val="00921DBA"/>
    <w:rsid w:val="0092243A"/>
    <w:rsid w:val="00922FAC"/>
    <w:rsid w:val="00923E01"/>
    <w:rsid w:val="00924B97"/>
    <w:rsid w:val="0094771E"/>
    <w:rsid w:val="00950C10"/>
    <w:rsid w:val="00951EC7"/>
    <w:rsid w:val="00954413"/>
    <w:rsid w:val="00954681"/>
    <w:rsid w:val="009548E2"/>
    <w:rsid w:val="00955ED5"/>
    <w:rsid w:val="0096382A"/>
    <w:rsid w:val="00982FD6"/>
    <w:rsid w:val="009830BF"/>
    <w:rsid w:val="0098319B"/>
    <w:rsid w:val="00986A41"/>
    <w:rsid w:val="00986AF4"/>
    <w:rsid w:val="009905D8"/>
    <w:rsid w:val="009941CC"/>
    <w:rsid w:val="009B3FA5"/>
    <w:rsid w:val="009C2552"/>
    <w:rsid w:val="009C3867"/>
    <w:rsid w:val="009D1036"/>
    <w:rsid w:val="009D16B4"/>
    <w:rsid w:val="009D2D58"/>
    <w:rsid w:val="009E45F1"/>
    <w:rsid w:val="00A07320"/>
    <w:rsid w:val="00A07913"/>
    <w:rsid w:val="00A10330"/>
    <w:rsid w:val="00A12BB4"/>
    <w:rsid w:val="00A12CC5"/>
    <w:rsid w:val="00A13A50"/>
    <w:rsid w:val="00A13FF5"/>
    <w:rsid w:val="00A17747"/>
    <w:rsid w:val="00A205DC"/>
    <w:rsid w:val="00A22504"/>
    <w:rsid w:val="00A22E83"/>
    <w:rsid w:val="00A24334"/>
    <w:rsid w:val="00A30E09"/>
    <w:rsid w:val="00A3368A"/>
    <w:rsid w:val="00A475E2"/>
    <w:rsid w:val="00A65A57"/>
    <w:rsid w:val="00A705ED"/>
    <w:rsid w:val="00A73385"/>
    <w:rsid w:val="00A926F7"/>
    <w:rsid w:val="00A96A80"/>
    <w:rsid w:val="00A96D72"/>
    <w:rsid w:val="00AA25AF"/>
    <w:rsid w:val="00AA34C3"/>
    <w:rsid w:val="00AB3BAC"/>
    <w:rsid w:val="00AD06FC"/>
    <w:rsid w:val="00AD21ED"/>
    <w:rsid w:val="00AD687C"/>
    <w:rsid w:val="00AE168E"/>
    <w:rsid w:val="00AE225B"/>
    <w:rsid w:val="00AE79D2"/>
    <w:rsid w:val="00AF53FA"/>
    <w:rsid w:val="00B05069"/>
    <w:rsid w:val="00B12242"/>
    <w:rsid w:val="00B12CA5"/>
    <w:rsid w:val="00B145BC"/>
    <w:rsid w:val="00B308A5"/>
    <w:rsid w:val="00B3594D"/>
    <w:rsid w:val="00B40B98"/>
    <w:rsid w:val="00B40F6F"/>
    <w:rsid w:val="00B5010F"/>
    <w:rsid w:val="00B6548F"/>
    <w:rsid w:val="00B71B37"/>
    <w:rsid w:val="00B756B3"/>
    <w:rsid w:val="00B83F94"/>
    <w:rsid w:val="00B957C9"/>
    <w:rsid w:val="00B979F2"/>
    <w:rsid w:val="00BA0B38"/>
    <w:rsid w:val="00BA4644"/>
    <w:rsid w:val="00BA6AFC"/>
    <w:rsid w:val="00BB3570"/>
    <w:rsid w:val="00BC2115"/>
    <w:rsid w:val="00BC46FC"/>
    <w:rsid w:val="00BC5616"/>
    <w:rsid w:val="00BC6C3E"/>
    <w:rsid w:val="00BD2ED9"/>
    <w:rsid w:val="00BD5D4A"/>
    <w:rsid w:val="00BD67AC"/>
    <w:rsid w:val="00BD7A17"/>
    <w:rsid w:val="00BE4691"/>
    <w:rsid w:val="00BF5217"/>
    <w:rsid w:val="00C0093A"/>
    <w:rsid w:val="00C074F5"/>
    <w:rsid w:val="00C1095D"/>
    <w:rsid w:val="00C26400"/>
    <w:rsid w:val="00C26F8A"/>
    <w:rsid w:val="00C34B42"/>
    <w:rsid w:val="00C452A3"/>
    <w:rsid w:val="00C4774E"/>
    <w:rsid w:val="00C5268E"/>
    <w:rsid w:val="00C55BBA"/>
    <w:rsid w:val="00C614B2"/>
    <w:rsid w:val="00C61C5B"/>
    <w:rsid w:val="00C637CF"/>
    <w:rsid w:val="00C67624"/>
    <w:rsid w:val="00C7226B"/>
    <w:rsid w:val="00C769DC"/>
    <w:rsid w:val="00C81620"/>
    <w:rsid w:val="00C82A31"/>
    <w:rsid w:val="00C86F11"/>
    <w:rsid w:val="00C87453"/>
    <w:rsid w:val="00CA53F9"/>
    <w:rsid w:val="00CC363D"/>
    <w:rsid w:val="00CC3807"/>
    <w:rsid w:val="00CD4DE1"/>
    <w:rsid w:val="00CE3C75"/>
    <w:rsid w:val="00CE7BF1"/>
    <w:rsid w:val="00D13463"/>
    <w:rsid w:val="00D14AC1"/>
    <w:rsid w:val="00D30B77"/>
    <w:rsid w:val="00D40F88"/>
    <w:rsid w:val="00D55E5E"/>
    <w:rsid w:val="00D5692B"/>
    <w:rsid w:val="00D605B7"/>
    <w:rsid w:val="00D7769C"/>
    <w:rsid w:val="00D800D8"/>
    <w:rsid w:val="00D819AB"/>
    <w:rsid w:val="00D83144"/>
    <w:rsid w:val="00D922F3"/>
    <w:rsid w:val="00D970DB"/>
    <w:rsid w:val="00DA43E5"/>
    <w:rsid w:val="00DA5951"/>
    <w:rsid w:val="00DC306F"/>
    <w:rsid w:val="00DC4B25"/>
    <w:rsid w:val="00DD2DC0"/>
    <w:rsid w:val="00DE751A"/>
    <w:rsid w:val="00DF1EDC"/>
    <w:rsid w:val="00DF3BDD"/>
    <w:rsid w:val="00DF4006"/>
    <w:rsid w:val="00DF4843"/>
    <w:rsid w:val="00DF6D28"/>
    <w:rsid w:val="00E0496F"/>
    <w:rsid w:val="00E056DC"/>
    <w:rsid w:val="00E05E34"/>
    <w:rsid w:val="00E068F9"/>
    <w:rsid w:val="00E206DD"/>
    <w:rsid w:val="00E23B1B"/>
    <w:rsid w:val="00E34E07"/>
    <w:rsid w:val="00E51FFE"/>
    <w:rsid w:val="00E52D29"/>
    <w:rsid w:val="00E57188"/>
    <w:rsid w:val="00E61B18"/>
    <w:rsid w:val="00E629BA"/>
    <w:rsid w:val="00E6310F"/>
    <w:rsid w:val="00E658BC"/>
    <w:rsid w:val="00E74DD4"/>
    <w:rsid w:val="00E752D5"/>
    <w:rsid w:val="00E7598C"/>
    <w:rsid w:val="00E83417"/>
    <w:rsid w:val="00E92D96"/>
    <w:rsid w:val="00E95E7D"/>
    <w:rsid w:val="00E96686"/>
    <w:rsid w:val="00E96929"/>
    <w:rsid w:val="00EA2E59"/>
    <w:rsid w:val="00EA5C4B"/>
    <w:rsid w:val="00EA750A"/>
    <w:rsid w:val="00EB4194"/>
    <w:rsid w:val="00EB5217"/>
    <w:rsid w:val="00EB530D"/>
    <w:rsid w:val="00EB538D"/>
    <w:rsid w:val="00EC1308"/>
    <w:rsid w:val="00ED13DC"/>
    <w:rsid w:val="00ED564A"/>
    <w:rsid w:val="00EE4B18"/>
    <w:rsid w:val="00EE7E51"/>
    <w:rsid w:val="00EF0739"/>
    <w:rsid w:val="00EF553A"/>
    <w:rsid w:val="00EF7865"/>
    <w:rsid w:val="00F023BE"/>
    <w:rsid w:val="00F12FCA"/>
    <w:rsid w:val="00F164BF"/>
    <w:rsid w:val="00F238A2"/>
    <w:rsid w:val="00F23BCB"/>
    <w:rsid w:val="00F23EE9"/>
    <w:rsid w:val="00F41B77"/>
    <w:rsid w:val="00F45A92"/>
    <w:rsid w:val="00F55376"/>
    <w:rsid w:val="00F638F3"/>
    <w:rsid w:val="00F63FEE"/>
    <w:rsid w:val="00F71380"/>
    <w:rsid w:val="00F74D63"/>
    <w:rsid w:val="00F80FB8"/>
    <w:rsid w:val="00F9452B"/>
    <w:rsid w:val="00F96F94"/>
    <w:rsid w:val="00FA2C64"/>
    <w:rsid w:val="00FA3161"/>
    <w:rsid w:val="00FA3952"/>
    <w:rsid w:val="00FA5613"/>
    <w:rsid w:val="00FB369F"/>
    <w:rsid w:val="00FC2801"/>
    <w:rsid w:val="00FE39AD"/>
    <w:rsid w:val="00FF3E4D"/>
    <w:rsid w:val="00FF64F2"/>
    <w:rsid w:val="11F7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4E63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77CB6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77CB6"/>
    <w:pPr>
      <w:keepNext/>
      <w:jc w:val="center"/>
      <w:outlineLvl w:val="0"/>
    </w:pPr>
    <w:rPr>
      <w:rFonts w:cs="Arial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rsid w:val="00977CB6"/>
    <w:pPr>
      <w:keepNext/>
      <w:jc w:val="center"/>
      <w:outlineLvl w:val="1"/>
    </w:pPr>
    <w:rPr>
      <w:rFonts w:cs="Arial"/>
      <w:b/>
      <w:bCs/>
      <w:i/>
      <w:iCs/>
      <w:sz w:val="24"/>
      <w:lang w:val="en-GB"/>
    </w:rPr>
  </w:style>
  <w:style w:type="paragraph" w:styleId="Heading3">
    <w:name w:val="heading 3"/>
    <w:basedOn w:val="Normal"/>
    <w:next w:val="Normal"/>
    <w:qFormat/>
    <w:rsid w:val="00977CB6"/>
    <w:pPr>
      <w:keepNext/>
      <w:tabs>
        <w:tab w:val="left" w:pos="652"/>
      </w:tabs>
      <w:ind w:left="652" w:right="53" w:hanging="652"/>
      <w:outlineLvl w:val="2"/>
    </w:pPr>
    <w:rPr>
      <w:rFonts w:cs="Arial"/>
      <w:i/>
      <w:iCs/>
      <w:color w:val="000000"/>
      <w:sz w:val="16"/>
      <w:szCs w:val="16"/>
    </w:rPr>
  </w:style>
  <w:style w:type="paragraph" w:styleId="Heading4">
    <w:name w:val="heading 4"/>
    <w:basedOn w:val="Normal"/>
    <w:next w:val="Normal"/>
    <w:qFormat/>
    <w:rsid w:val="00977CB6"/>
    <w:pPr>
      <w:keepNext/>
      <w:ind w:right="-250"/>
      <w:outlineLvl w:val="3"/>
    </w:pPr>
    <w:rPr>
      <w:i/>
      <w:iCs/>
      <w:szCs w:val="20"/>
      <w:lang w:val="en-GB"/>
    </w:rPr>
  </w:style>
  <w:style w:type="paragraph" w:styleId="Heading5">
    <w:name w:val="heading 5"/>
    <w:basedOn w:val="Normal"/>
    <w:next w:val="Normal"/>
    <w:qFormat/>
    <w:rsid w:val="00977CB6"/>
    <w:pPr>
      <w:keepNext/>
      <w:tabs>
        <w:tab w:val="left" w:pos="631"/>
      </w:tabs>
      <w:outlineLvl w:val="4"/>
    </w:pPr>
    <w:rPr>
      <w:rFonts w:cs="Arial"/>
      <w:i/>
      <w:iCs/>
      <w:sz w:val="16"/>
      <w:szCs w:val="16"/>
    </w:rPr>
  </w:style>
  <w:style w:type="paragraph" w:styleId="Heading6">
    <w:name w:val="heading 6"/>
    <w:basedOn w:val="Normal"/>
    <w:next w:val="Normal"/>
    <w:qFormat/>
    <w:rsid w:val="00977CB6"/>
    <w:pPr>
      <w:keepNext/>
      <w:tabs>
        <w:tab w:val="left" w:pos="374"/>
      </w:tabs>
      <w:ind w:left="719" w:hanging="719"/>
      <w:outlineLvl w:val="5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7CB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er1">
    <w:name w:val="header1"/>
    <w:basedOn w:val="DefaultParagraphFont"/>
    <w:rsid w:val="00977CB6"/>
    <w:rPr>
      <w:rFonts w:ascii="Arial" w:hAnsi="Arial" w:hint="default"/>
      <w:b/>
      <w:bCs/>
      <w:color w:val="004574"/>
      <w:sz w:val="34"/>
      <w:szCs w:val="34"/>
    </w:rPr>
  </w:style>
  <w:style w:type="paragraph" w:styleId="BlockText">
    <w:name w:val="Block Text"/>
    <w:basedOn w:val="Normal"/>
    <w:rsid w:val="00977CB6"/>
    <w:pPr>
      <w:tabs>
        <w:tab w:val="left" w:pos="585"/>
      </w:tabs>
      <w:ind w:left="585" w:right="53" w:hanging="540"/>
    </w:pPr>
    <w:rPr>
      <w:rFonts w:cs="Arial"/>
      <w:i/>
      <w:iCs/>
      <w:color w:val="FF0000"/>
      <w:sz w:val="16"/>
      <w:szCs w:val="16"/>
    </w:rPr>
  </w:style>
  <w:style w:type="paragraph" w:styleId="BodyTextIndent">
    <w:name w:val="Body Text Indent"/>
    <w:basedOn w:val="Normal"/>
    <w:rsid w:val="00977CB6"/>
    <w:pPr>
      <w:ind w:left="652" w:hanging="652"/>
    </w:pPr>
    <w:rPr>
      <w:rFonts w:cs="Arial"/>
      <w:sz w:val="16"/>
      <w:szCs w:val="16"/>
    </w:rPr>
  </w:style>
  <w:style w:type="paragraph" w:styleId="Header">
    <w:name w:val="header"/>
    <w:basedOn w:val="Normal"/>
    <w:rsid w:val="00520A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0A1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B52DD8"/>
    <w:rPr>
      <w:rFonts w:ascii="Arial" w:hAnsi="Arial" w:cs="Arial"/>
      <w:b/>
      <w:bCs/>
      <w:i/>
      <w:iCs/>
      <w:sz w:val="2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52DD8"/>
    <w:rPr>
      <w:rFonts w:ascii="Arial" w:hAnsi="Arial" w:cs="Arial"/>
      <w:b/>
      <w:bCs/>
      <w:i/>
      <w:i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495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54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5BB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5BBA"/>
    <w:rPr>
      <w:b/>
      <w:bCs/>
    </w:rPr>
  </w:style>
  <w:style w:type="paragraph" w:styleId="ListParagraph">
    <w:name w:val="List Paragraph"/>
    <w:basedOn w:val="Normal"/>
    <w:uiPriority w:val="34"/>
    <w:qFormat/>
    <w:rsid w:val="00ED13DC"/>
    <w:pPr>
      <w:ind w:left="720"/>
    </w:pPr>
  </w:style>
  <w:style w:type="character" w:customStyle="1" w:styleId="st1">
    <w:name w:val="st1"/>
    <w:basedOn w:val="DefaultParagraphFont"/>
    <w:rsid w:val="004C3259"/>
  </w:style>
  <w:style w:type="table" w:styleId="TableGrid">
    <w:name w:val="Table Grid"/>
    <w:basedOn w:val="TableNormal"/>
    <w:rsid w:val="00780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71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2019-10-11T15:37:00Z</dcterms:created>
  <dcterms:modified xsi:type="dcterms:W3CDTF">2019-10-11T15:46:00Z</dcterms:modified>
</cp:coreProperties>
</file>