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8C" w:rsidRPr="00AE71D2" w:rsidRDefault="001D561F" w:rsidP="00AE71D2">
      <w:pPr>
        <w:pStyle w:val="unknownstyle"/>
        <w:spacing w:after="120" w:line="276" w:lineRule="auto"/>
        <w:rPr>
          <w:rFonts w:ascii="Times New Roman" w:hAnsi="Times New Roman" w:cs="Times New Roman"/>
          <w:b w:val="0"/>
          <w:bCs w:val="0"/>
          <w:color w:val="0070C0"/>
          <w:kern w:val="0"/>
          <w:sz w:val="40"/>
          <w:szCs w:val="40"/>
        </w:rPr>
        <w:sectPr w:rsidR="00BD008C" w:rsidRPr="00AE71D2" w:rsidSect="001D561F">
          <w:pgSz w:w="12240" w:h="15840"/>
          <w:pgMar w:top="1276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1.45pt;margin-top:-27.25pt;width:37.1pt;height:37.1pt;z-index:1;mso-position-horizontal-relative:text;mso-position-vertical-relative:text;mso-width-relative:page;mso-height-relative:page">
            <v:imagedata r:id="rId5" o:title="SSERC_small"/>
            <w10:wrap type="square"/>
          </v:shape>
        </w:pict>
      </w:r>
      <w:r w:rsidR="00BD008C" w:rsidRPr="001D561F">
        <w:rPr>
          <w:rFonts w:ascii="Times New Roman" w:hAnsi="Times New Roman" w:cs="Times New Roman"/>
          <w:color w:val="0070C0"/>
          <w:sz w:val="40"/>
          <w:szCs w:val="40"/>
          <w:lang w:val="en-US"/>
        </w:rPr>
        <w:t xml:space="preserve">The Health </w:t>
      </w:r>
      <w:r w:rsidR="00AE71D2">
        <w:rPr>
          <w:rFonts w:ascii="Times New Roman" w:hAnsi="Times New Roman" w:cs="Times New Roman"/>
          <w:color w:val="0070C0"/>
          <w:sz w:val="40"/>
          <w:szCs w:val="40"/>
          <w:lang w:val="en-US"/>
        </w:rPr>
        <w:t>and Safety at Work etc. Act 1974</w:t>
      </w:r>
    </w:p>
    <w:p w:rsidR="00BD008C" w:rsidRPr="006F1B9A" w:rsidRDefault="00BD008C" w:rsidP="00AE71D2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bookmarkStart w:id="0" w:name="_GoBack"/>
      <w:bookmarkEnd w:id="0"/>
      <w:r w:rsidRPr="006F1B9A">
        <w:rPr>
          <w:rFonts w:ascii="Times New Roman" w:hAnsi="Times New Roman" w:cs="Times New Roman"/>
          <w:sz w:val="24"/>
          <w:szCs w:val="24"/>
          <w:lang w:val="en-US"/>
        </w:rPr>
        <w:t>What is the HSWA?</w:t>
      </w:r>
    </w:p>
    <w:p w:rsidR="006F1B9A" w:rsidRPr="006F1B9A" w:rsidRDefault="006F1B9A" w:rsidP="00AE71D2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1B9A">
        <w:rPr>
          <w:rFonts w:ascii="Times New Roman" w:hAnsi="Times New Roman" w:cs="Times New Roman"/>
          <w:sz w:val="24"/>
          <w:szCs w:val="24"/>
          <w:lang w:val="en-US"/>
        </w:rPr>
        <w:t>HSWA (The Health and Safety at Work etc. Act 1974) is a key piece of legislation covering all aspects of health, safety and welfare in the workplace. It is an ‘enabling’ act—which means that it allows various H&amp;S regulation (such as COSHH and The Electricity at Work Regulations) to be introduced without any need for the normal parliamentary process—which can be very time-consuming. (Parliament can, though, block any proposed regulations).</w:t>
      </w:r>
    </w:p>
    <w:p w:rsidR="006F1B9A" w:rsidRPr="006F1B9A" w:rsidRDefault="006F1B9A" w:rsidP="00AE71D2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6F1B9A" w:rsidRPr="006F1B9A" w:rsidRDefault="006F1B9A" w:rsidP="00AE71D2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6F1B9A" w:rsidRPr="006F1B9A" w:rsidSect="001D561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BD008C" w:rsidRPr="006F1B9A" w:rsidRDefault="00BD008C" w:rsidP="00AE71D2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  <w:lang w:val="en-US"/>
        </w:rPr>
        <w:t>What are the key points?</w:t>
      </w:r>
    </w:p>
    <w:p w:rsidR="00BD008C" w:rsidRPr="006F1B9A" w:rsidRDefault="00BD008C" w:rsidP="00AE71D2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BD008C" w:rsidRPr="006F1B9A" w:rsidSect="001D561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BD008C" w:rsidRPr="006F1B9A" w:rsidRDefault="00BD008C" w:rsidP="00AE71D2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1B9A">
        <w:rPr>
          <w:rFonts w:ascii="Times New Roman" w:hAnsi="Times New Roman" w:cs="Times New Roman"/>
          <w:sz w:val="24"/>
          <w:szCs w:val="24"/>
          <w:lang w:val="en-US"/>
        </w:rPr>
        <w:t>The key things you need to be aware of from HSWA are: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The employer has a duty to ensure, so far as is reasonabl</w:t>
      </w:r>
      <w:r w:rsidR="00FD15C2" w:rsidRPr="006F1B9A">
        <w:rPr>
          <w:rFonts w:ascii="Times New Roman" w:hAnsi="Times New Roman" w:cs="Times New Roman"/>
          <w:sz w:val="24"/>
          <w:szCs w:val="24"/>
        </w:rPr>
        <w:t>y practicable the health, safety</w:t>
      </w:r>
      <w:r w:rsidRPr="006F1B9A">
        <w:rPr>
          <w:rFonts w:ascii="Times New Roman" w:hAnsi="Times New Roman" w:cs="Times New Roman"/>
          <w:sz w:val="24"/>
          <w:szCs w:val="24"/>
        </w:rPr>
        <w:t xml:space="preserve"> and welfare at work of all his employees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 xml:space="preserve">A similar duty applies towards others who are not employees </w:t>
      </w:r>
      <w:proofErr w:type="spellStart"/>
      <w:r w:rsidRPr="006F1B9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F1B9A">
        <w:rPr>
          <w:rFonts w:ascii="Times New Roman" w:hAnsi="Times New Roman" w:cs="Times New Roman"/>
          <w:sz w:val="24"/>
          <w:szCs w:val="24"/>
        </w:rPr>
        <w:t xml:space="preserve"> the public.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Employees have a duty to look after their own H&amp;S as well as others and co-operate with their employer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Any equipment, machinery or chemicals must be manufactured to be safe when used, maintained, installed, disposed of etc.</w:t>
      </w:r>
    </w:p>
    <w:p w:rsidR="00BD008C" w:rsidRPr="006F1B9A" w:rsidRDefault="00BD008C" w:rsidP="00AE71D2">
      <w:pPr>
        <w:pStyle w:val="BodyText3"/>
        <w:spacing w:after="120"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BD008C" w:rsidRPr="006F1B9A" w:rsidRDefault="00BD008C" w:rsidP="00AE71D2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  <w:lang w:val="en-US"/>
        </w:rPr>
        <w:t>The Health and Safety Executive</w:t>
      </w:r>
    </w:p>
    <w:p w:rsidR="00BD008C" w:rsidRPr="006F1B9A" w:rsidRDefault="00BD008C" w:rsidP="00AE71D2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BD008C" w:rsidRPr="006F1B9A" w:rsidSect="001D561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BD008C" w:rsidRPr="006F1B9A" w:rsidRDefault="00BD008C" w:rsidP="00AE71D2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The HSE was set up under the HSWA . Its main duties are: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Proposing new or revised H&amp;S regulations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Interpreting and explaining H&amp;S law and offering guidance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Inspecting workplaces to determine if they are complying with the law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Investigating accidents in the workplace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Prosecuting where there have been serious breaches of H&amp;S law.</w:t>
      </w:r>
    </w:p>
    <w:p w:rsidR="00FD15C2" w:rsidRPr="006F1B9A" w:rsidRDefault="00FD15C2" w:rsidP="00AE71D2">
      <w:pPr>
        <w:pStyle w:val="BodyText3"/>
        <w:spacing w:after="12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D15C2" w:rsidRPr="006F1B9A" w:rsidRDefault="00FD15C2" w:rsidP="00AE71D2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  <w:lang w:val="en-US"/>
        </w:rPr>
        <w:t>So far as is reasonable practicable</w:t>
      </w:r>
    </w:p>
    <w:p w:rsidR="00FD15C2" w:rsidRPr="006F1B9A" w:rsidRDefault="00FD15C2" w:rsidP="00AE71D2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FD15C2" w:rsidRPr="006F1B9A" w:rsidSect="00AE71D2">
          <w:type w:val="continuous"/>
          <w:pgSz w:w="12240" w:h="15840"/>
          <w:pgMar w:top="1440" w:right="1440" w:bottom="993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FD15C2" w:rsidRPr="006F1B9A" w:rsidRDefault="00FD15C2" w:rsidP="00AE71D2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1B9A">
        <w:rPr>
          <w:rFonts w:ascii="Times New Roman" w:hAnsi="Times New Roman" w:cs="Times New Roman"/>
          <w:sz w:val="24"/>
          <w:szCs w:val="24"/>
          <w:lang w:val="en-US"/>
        </w:rPr>
        <w:t>This phrase so far as is reasonably practicable (SFAIRP) means that the  risk in a particular situation can be balanced against the time, trouble, cost and physical difficulty of taking measures to avoid the risk.</w:t>
      </w:r>
    </w:p>
    <w:p w:rsidR="00FD15C2" w:rsidRPr="006F1B9A" w:rsidRDefault="00FD15C2" w:rsidP="00AE71D2">
      <w:pPr>
        <w:pStyle w:val="BodyText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1B9A">
        <w:rPr>
          <w:rFonts w:ascii="Times New Roman" w:hAnsi="Times New Roman" w:cs="Times New Roman"/>
          <w:sz w:val="24"/>
          <w:szCs w:val="24"/>
          <w:lang w:val="en-US"/>
        </w:rPr>
        <w:t>It is a judgement. Guidance is available from the HSE but ultimately the decision about whether a measure is practicable is for the courts.</w:t>
      </w:r>
    </w:p>
    <w:p w:rsidR="00FD15C2" w:rsidRPr="006F1B9A" w:rsidRDefault="00FD15C2" w:rsidP="00AE71D2">
      <w:pPr>
        <w:pStyle w:val="BodyText3"/>
        <w:spacing w:after="12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6F1B9A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Eg</w:t>
      </w:r>
      <w:proofErr w:type="spellEnd"/>
      <w:r w:rsidRPr="006F1B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providing a rubberized surface over a whole playground at the cost of £1,000,000 to prevent grazed knees is clearly not reasonably practicable. </w:t>
      </w:r>
    </w:p>
    <w:p w:rsidR="00FD15C2" w:rsidRPr="006F1B9A" w:rsidRDefault="00FD15C2" w:rsidP="00AE71D2">
      <w:pPr>
        <w:pStyle w:val="BodyText3"/>
        <w:spacing w:after="12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F1B9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Providing suitable ear defenders for workers in a noisy workshop, clearly is. </w:t>
      </w:r>
    </w:p>
    <w:p w:rsidR="00FD15C2" w:rsidRPr="006F1B9A" w:rsidRDefault="00FD15C2" w:rsidP="00AE71D2">
      <w:pPr>
        <w:pStyle w:val="BodyText3"/>
        <w:spacing w:after="120" w:line="276" w:lineRule="auto"/>
        <w:ind w:left="389" w:hanging="389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BD008C" w:rsidRPr="006F1B9A" w:rsidRDefault="00BD008C" w:rsidP="00AE71D2">
      <w:pPr>
        <w:pStyle w:val="Heading1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  <w:lang w:val="en-US"/>
        </w:rPr>
        <w:t>Duties of Employers</w:t>
      </w:r>
    </w:p>
    <w:p w:rsidR="00BD008C" w:rsidRPr="006F1B9A" w:rsidRDefault="00BD008C" w:rsidP="00AE71D2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BD008C" w:rsidRPr="006F1B9A" w:rsidSect="00AE71D2">
          <w:type w:val="continuous"/>
          <w:pgSz w:w="12240" w:h="15840"/>
          <w:pgMar w:top="993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Make sure your workplace and equipment is safe and without risks to the health of workers and anyone else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Produce, and make available, a health and safety policy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 xml:space="preserve">In a way you can understand, explain how risks will be controlled and tell you who is responsible for this. 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 xml:space="preserve">Consult and work with you and your H&amp;S representatives in protecting everyone from harm in the workplace. 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 xml:space="preserve">Free of charge, give you the health and safety training you need to do your job. 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 xml:space="preserve">Free of charge, provide  any equipment and protective clothing needed and ensure it is properly looked after. 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 xml:space="preserve">Provide adequate facilities for welfare </w:t>
      </w:r>
      <w:proofErr w:type="spellStart"/>
      <w:r w:rsidRPr="006F1B9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6F1B9A">
        <w:rPr>
          <w:rFonts w:ascii="Times New Roman" w:hAnsi="Times New Roman" w:cs="Times New Roman"/>
          <w:sz w:val="24"/>
          <w:szCs w:val="24"/>
        </w:rPr>
        <w:t xml:space="preserve"> toilets, washing facilities and drinking water. </w:t>
      </w:r>
    </w:p>
    <w:p w:rsidR="00BD008C" w:rsidRPr="006F1B9A" w:rsidRDefault="00BD008C" w:rsidP="00AE71D2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BD008C" w:rsidRPr="006F1B9A" w:rsidSect="001D561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BD008C" w:rsidRPr="006F1B9A" w:rsidRDefault="00BD008C" w:rsidP="00AE71D2">
      <w:pPr>
        <w:pStyle w:val="Heading3"/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008C" w:rsidRPr="006F1B9A" w:rsidRDefault="00BD008C" w:rsidP="00AE71D2">
      <w:pPr>
        <w:pStyle w:val="Heading3"/>
        <w:spacing w:after="120" w:line="276" w:lineRule="auto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FD15C2" w:rsidRPr="006F1B9A" w:rsidRDefault="00FD15C2" w:rsidP="00AE71D2">
      <w:pPr>
        <w:pStyle w:val="Heading1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  <w:lang w:val="en-US"/>
        </w:rPr>
        <w:t>Duties of Employees</w:t>
      </w:r>
    </w:p>
    <w:p w:rsidR="00BD008C" w:rsidRPr="006F1B9A" w:rsidRDefault="00BD008C" w:rsidP="00AE71D2">
      <w:pPr>
        <w:overflowPunct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  <w:sectPr w:rsidR="00BD008C" w:rsidRPr="006F1B9A" w:rsidSect="001D561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 xml:space="preserve">Follow the training you have received when using any work items your employer has given you. 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 xml:space="preserve">Take reasonable care of your own and other people’s health and safety. 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 xml:space="preserve">Co-operate with your employer on health and safety. 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F1B9A">
        <w:rPr>
          <w:rFonts w:ascii="Times New Roman" w:hAnsi="Times New Roman" w:cs="Times New Roman"/>
          <w:sz w:val="24"/>
          <w:szCs w:val="24"/>
        </w:rPr>
        <w:t>Tell someone (your employer, supervisor, or health and safety representative) if you think the work or inadequate precautions are putting anyone’s health and safety at serious risk</w:t>
      </w:r>
    </w:p>
    <w:p w:rsidR="00BD008C" w:rsidRPr="006F1B9A" w:rsidRDefault="00BD008C" w:rsidP="00AE71D2">
      <w:pPr>
        <w:pStyle w:val="BodyText3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  <w:sectPr w:rsidR="00BD008C" w:rsidRPr="006F1B9A" w:rsidSect="001D561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20"/>
          <w:noEndnote/>
        </w:sectPr>
      </w:pPr>
    </w:p>
    <w:p w:rsidR="00FD15C2" w:rsidRPr="006F1B9A" w:rsidRDefault="00FD15C2" w:rsidP="00AE71D2">
      <w:pPr>
        <w:pStyle w:val="Heading1"/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FD15C2" w:rsidRPr="006F1B9A" w:rsidSect="001D561F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903F2"/>
    <w:multiLevelType w:val="hybridMultilevel"/>
    <w:tmpl w:val="333E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08C"/>
    <w:rsid w:val="001D561F"/>
    <w:rsid w:val="005B411C"/>
    <w:rsid w:val="006F1B9A"/>
    <w:rsid w:val="00AE71D2"/>
    <w:rsid w:val="00BD008C"/>
    <w:rsid w:val="00EB0450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A75E8"/>
  <w14:defaultImageDpi w14:val="0"/>
  <w15:docId w15:val="{49EDC225-3729-4319-9862-DAB2BE1E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3" w:lineRule="auto"/>
      <w:outlineLvl w:val="0"/>
    </w:pPr>
    <w:rPr>
      <w:rFonts w:ascii="Agency FB" w:hAnsi="Agency FB" w:cs="Agency FB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pPr>
      <w:spacing w:after="80" w:line="273" w:lineRule="auto"/>
      <w:outlineLvl w:val="2"/>
    </w:pPr>
    <w:rPr>
      <w:rFonts w:ascii="Agency FB" w:hAnsi="Agency FB" w:cs="Agency FB"/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99"/>
    <w:qFormat/>
    <w:pPr>
      <w:spacing w:after="0" w:line="273" w:lineRule="auto"/>
      <w:outlineLvl w:val="6"/>
    </w:pPr>
    <w:rPr>
      <w:rFonts w:ascii="Agency FB" w:hAnsi="Agency FB" w:cs="Agency FB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uiPriority w:val="99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BD008C"/>
    <w:rPr>
      <w:color w:val="000000"/>
      <w:kern w:val="28"/>
      <w:sz w:val="24"/>
      <w:szCs w:val="24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b/>
      <w:bCs/>
      <w:color w:val="CC6633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80" w:line="273" w:lineRule="auto"/>
    </w:pPr>
    <w:rPr>
      <w:rFonts w:ascii="Agency FB" w:hAnsi="Agency FB" w:cs="Agency FB"/>
      <w:sz w:val="23"/>
      <w:szCs w:val="23"/>
    </w:rPr>
  </w:style>
  <w:style w:type="character" w:customStyle="1" w:styleId="BodyText3Char">
    <w:name w:val="Body Text 3 Char"/>
    <w:link w:val="BodyText3"/>
    <w:uiPriority w:val="99"/>
    <w:semiHidden/>
    <w:rsid w:val="00BD008C"/>
    <w:rPr>
      <w:rFonts w:ascii="Calibri" w:hAnsi="Calibri" w:cs="Calibri"/>
      <w:color w:val="000000"/>
      <w:kern w:val="28"/>
      <w:sz w:val="16"/>
      <w:szCs w:val="16"/>
    </w:rPr>
  </w:style>
  <w:style w:type="character" w:customStyle="1" w:styleId="Heading1Char">
    <w:name w:val="Heading 1 Char"/>
    <w:link w:val="Heading1"/>
    <w:uiPriority w:val="9"/>
    <w:rsid w:val="00BD008C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BD008C"/>
    <w:rPr>
      <w:rFonts w:ascii="Calibri Light" w:eastAsia="Times New Roman" w:hAnsi="Calibri Light" w:cs="Times New Roman"/>
      <w:b/>
      <w:bCs/>
      <w:color w:val="00000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 Lloyd</cp:lastModifiedBy>
  <cp:revision>4</cp:revision>
  <dcterms:created xsi:type="dcterms:W3CDTF">2017-09-20T11:34:00Z</dcterms:created>
  <dcterms:modified xsi:type="dcterms:W3CDTF">2017-09-20T11:49:00Z</dcterms:modified>
</cp:coreProperties>
</file>