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6BE" w:rsidRDefault="00E16C5F" w:rsidP="00E16C5F">
      <w:r w:rsidRPr="0096780C">
        <w:rPr>
          <w:rFonts w:ascii="Times New Roman" w:hAnsi="Times New Roman"/>
          <w:noProof/>
          <w:sz w:val="28"/>
          <w:szCs w:val="28"/>
          <w:lang w:eastAsia="en-GB"/>
        </w:rPr>
        <w:drawing>
          <wp:anchor distT="0" distB="0" distL="114300" distR="114300" simplePos="0" relativeHeight="251702272" behindDoc="1" locked="0" layoutInCell="1" allowOverlap="1">
            <wp:simplePos x="0" y="0"/>
            <wp:positionH relativeFrom="column">
              <wp:posOffset>-197437</wp:posOffset>
            </wp:positionH>
            <wp:positionV relativeFrom="paragraph">
              <wp:posOffset>-173355</wp:posOffset>
            </wp:positionV>
            <wp:extent cx="719012" cy="724619"/>
            <wp:effectExtent l="19050" t="0" r="3810" b="0"/>
            <wp:wrapSquare wrapText="bothSides"/>
            <wp:docPr id="33" name="Picture 3" descr="for_power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_powerpoint.gif"/>
                    <pic:cNvPicPr>
                      <a:picLocks noChangeAspect="1" noChangeArrowheads="1"/>
                    </pic:cNvPicPr>
                  </pic:nvPicPr>
                  <pic:blipFill>
                    <a:blip r:embed="rId8" cstate="print"/>
                    <a:srcRect/>
                    <a:stretch>
                      <a:fillRect/>
                    </a:stretch>
                  </pic:blipFill>
                  <pic:spPr bwMode="auto">
                    <a:xfrm>
                      <a:off x="0" y="0"/>
                      <a:ext cx="720090" cy="724535"/>
                    </a:xfrm>
                    <a:prstGeom prst="rect">
                      <a:avLst/>
                    </a:prstGeom>
                    <a:noFill/>
                  </pic:spPr>
                </pic:pic>
              </a:graphicData>
            </a:graphic>
          </wp:anchor>
        </w:drawing>
      </w:r>
    </w:p>
    <w:p w:rsidR="004C06BE" w:rsidRPr="002C0AD8" w:rsidRDefault="004C06BE" w:rsidP="004C06BE">
      <w:pPr>
        <w:rPr>
          <w:rFonts w:ascii="Times New Roman" w:hAnsi="Times New Roman"/>
        </w:rPr>
      </w:pPr>
    </w:p>
    <w:tbl>
      <w:tblPr>
        <w:tblpPr w:leftFromText="187" w:rightFromText="187" w:vertAnchor="page" w:horzAnchor="margin" w:tblpXSpec="center" w:tblpY="2252"/>
        <w:tblW w:w="4000" w:type="pct"/>
        <w:tblBorders>
          <w:top w:val="single" w:sz="18" w:space="0" w:color="E36C0A"/>
          <w:left w:val="single" w:sz="18" w:space="0" w:color="E36C0A"/>
          <w:bottom w:val="single" w:sz="18" w:space="0" w:color="E36C0A"/>
          <w:right w:val="single" w:sz="18" w:space="0" w:color="E36C0A"/>
        </w:tblBorders>
        <w:tblLook w:val="04A0"/>
      </w:tblPr>
      <w:tblGrid>
        <w:gridCol w:w="8008"/>
      </w:tblGrid>
      <w:tr w:rsidR="004C06BE" w:rsidRPr="002C0AD8" w:rsidTr="004C06BE">
        <w:tc>
          <w:tcPr>
            <w:tcW w:w="7405" w:type="dxa"/>
            <w:tcMar>
              <w:top w:w="216" w:type="dxa"/>
              <w:left w:w="115" w:type="dxa"/>
              <w:bottom w:w="216" w:type="dxa"/>
              <w:right w:w="115" w:type="dxa"/>
            </w:tcMar>
          </w:tcPr>
          <w:p w:rsidR="004C06BE" w:rsidRPr="002C0AD8" w:rsidRDefault="004C06BE" w:rsidP="004C06BE">
            <w:pPr>
              <w:pStyle w:val="NoSpacing"/>
              <w:rPr>
                <w:rFonts w:cs="Times New Roman"/>
                <w:color w:val="E36C0A"/>
                <w:sz w:val="28"/>
                <w:szCs w:val="28"/>
              </w:rPr>
            </w:pPr>
            <w:r w:rsidRPr="002C0AD8">
              <w:rPr>
                <w:rFonts w:cs="Times New Roman"/>
                <w:color w:val="E36C0A"/>
                <w:sz w:val="28"/>
                <w:szCs w:val="28"/>
              </w:rPr>
              <w:t>Metal Ores</w:t>
            </w:r>
          </w:p>
        </w:tc>
      </w:tr>
      <w:tr w:rsidR="004C06BE" w:rsidRPr="002C0AD8" w:rsidTr="004C06BE">
        <w:trPr>
          <w:trHeight w:val="2157"/>
        </w:trPr>
        <w:tc>
          <w:tcPr>
            <w:tcW w:w="7405" w:type="dxa"/>
          </w:tcPr>
          <w:p w:rsidR="004C06BE" w:rsidRPr="002C0AD8" w:rsidRDefault="004C06BE" w:rsidP="004C06BE">
            <w:pPr>
              <w:pStyle w:val="NoSpacing"/>
              <w:rPr>
                <w:rFonts w:cs="Times New Roman"/>
                <w:color w:val="E36C0A"/>
                <w:sz w:val="96"/>
                <w:szCs w:val="96"/>
              </w:rPr>
            </w:pPr>
            <w:r w:rsidRPr="002C0AD8">
              <w:rPr>
                <w:rFonts w:cs="Times New Roman"/>
                <w:color w:val="E36C0A"/>
                <w:sz w:val="96"/>
                <w:szCs w:val="96"/>
              </w:rPr>
              <w:t>Rocks to Riches</w:t>
            </w:r>
          </w:p>
        </w:tc>
      </w:tr>
    </w:tbl>
    <w:p w:rsidR="004C06BE" w:rsidRPr="002C0AD8" w:rsidRDefault="004C06BE" w:rsidP="004C06BE">
      <w:pPr>
        <w:rPr>
          <w:rFonts w:ascii="Times New Roman" w:hAnsi="Times New Roman"/>
        </w:rPr>
      </w:pPr>
    </w:p>
    <w:p w:rsidR="004C06BE" w:rsidRPr="002C0AD8" w:rsidRDefault="004C06BE" w:rsidP="004C06BE">
      <w:pPr>
        <w:rPr>
          <w:rFonts w:ascii="Times New Roman" w:hAnsi="Times New Roman"/>
        </w:rPr>
      </w:pPr>
    </w:p>
    <w:p w:rsidR="004C06BE" w:rsidRPr="002C0AD8" w:rsidRDefault="004C06BE" w:rsidP="004C06BE">
      <w:pPr>
        <w:pStyle w:val="Title"/>
        <w:jc w:val="center"/>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74624" behindDoc="1" locked="0" layoutInCell="0" allowOverlap="0">
            <wp:simplePos x="0" y="0"/>
            <wp:positionH relativeFrom="column">
              <wp:posOffset>-149225</wp:posOffset>
            </wp:positionH>
            <wp:positionV relativeFrom="paragraph">
              <wp:posOffset>4474845</wp:posOffset>
            </wp:positionV>
            <wp:extent cx="2889885" cy="2145665"/>
            <wp:effectExtent l="19050" t="19050" r="24765" b="26035"/>
            <wp:wrapTight wrapText="bothSides">
              <wp:wrapPolygon edited="0">
                <wp:start x="-142" y="-192"/>
                <wp:lineTo x="-142" y="21862"/>
                <wp:lineTo x="21785" y="21862"/>
                <wp:lineTo x="21785" y="-192"/>
                <wp:lineTo x="-142" y="-192"/>
              </wp:wrapPolygon>
            </wp:wrapTight>
            <wp:docPr id="11" name="Picture 11" descr="Dump Tru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mp Truck 2"/>
                    <pic:cNvPicPr>
                      <a:picLocks noChangeAspect="1" noChangeArrowheads="1"/>
                    </pic:cNvPicPr>
                  </pic:nvPicPr>
                  <pic:blipFill>
                    <a:blip r:embed="rId9" cstate="print"/>
                    <a:srcRect/>
                    <a:stretch>
                      <a:fillRect/>
                    </a:stretch>
                  </pic:blipFill>
                  <pic:spPr bwMode="auto">
                    <a:xfrm>
                      <a:off x="0" y="0"/>
                      <a:ext cx="2889885" cy="2145665"/>
                    </a:xfrm>
                    <a:prstGeom prst="rect">
                      <a:avLst/>
                    </a:prstGeom>
                    <a:noFill/>
                    <a:ln w="9525">
                      <a:solidFill>
                        <a:srgbClr val="E46C0A"/>
                      </a:solidFill>
                      <a:miter lim="800000"/>
                      <a:headEnd/>
                      <a:tailEnd/>
                    </a:ln>
                  </pic:spPr>
                </pic:pic>
              </a:graphicData>
            </a:graphic>
          </wp:anchor>
        </w:drawing>
      </w:r>
      <w:r>
        <w:rPr>
          <w:rFonts w:ascii="Times New Roman" w:hAnsi="Times New Roman" w:cs="Times New Roman"/>
          <w:noProof/>
          <w:lang w:eastAsia="en-GB"/>
        </w:rPr>
        <w:drawing>
          <wp:anchor distT="0" distB="0" distL="114300" distR="114300" simplePos="0" relativeHeight="251673600" behindDoc="1" locked="0" layoutInCell="0" allowOverlap="0">
            <wp:simplePos x="0" y="0"/>
            <wp:positionH relativeFrom="column">
              <wp:posOffset>773430</wp:posOffset>
            </wp:positionH>
            <wp:positionV relativeFrom="paragraph">
              <wp:posOffset>2110105</wp:posOffset>
            </wp:positionV>
            <wp:extent cx="1932305" cy="2144395"/>
            <wp:effectExtent l="38100" t="19050" r="10795" b="27305"/>
            <wp:wrapTight wrapText="bothSides">
              <wp:wrapPolygon edited="0">
                <wp:start x="-426" y="-192"/>
                <wp:lineTo x="-426" y="21875"/>
                <wp:lineTo x="21721" y="21875"/>
                <wp:lineTo x="21721" y="-192"/>
                <wp:lineTo x="-426" y="-192"/>
              </wp:wrapPolygon>
            </wp:wrapTight>
            <wp:docPr id="5" name="Picture 1" descr="Malachite-71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chite-71140[1].jpg"/>
                    <pic:cNvPicPr>
                      <a:picLocks noChangeAspect="1" noChangeArrowheads="1"/>
                    </pic:cNvPicPr>
                  </pic:nvPicPr>
                  <pic:blipFill>
                    <a:blip r:embed="rId10" cstate="print"/>
                    <a:srcRect/>
                    <a:stretch>
                      <a:fillRect/>
                    </a:stretch>
                  </pic:blipFill>
                  <pic:spPr bwMode="auto">
                    <a:xfrm>
                      <a:off x="0" y="0"/>
                      <a:ext cx="1932305" cy="2144395"/>
                    </a:xfrm>
                    <a:prstGeom prst="rect">
                      <a:avLst/>
                    </a:prstGeom>
                    <a:noFill/>
                    <a:ln w="9525">
                      <a:solidFill>
                        <a:srgbClr val="E46C0A"/>
                      </a:solidFill>
                      <a:miter lim="800000"/>
                      <a:headEnd/>
                      <a:tailEnd/>
                    </a:ln>
                  </pic:spPr>
                </pic:pic>
              </a:graphicData>
            </a:graphic>
          </wp:anchor>
        </w:drawing>
      </w:r>
      <w:r>
        <w:rPr>
          <w:rFonts w:ascii="Times New Roman" w:hAnsi="Times New Roman" w:cs="Times New Roman"/>
          <w:noProof/>
          <w:lang w:eastAsia="en-GB"/>
        </w:rPr>
        <w:drawing>
          <wp:anchor distT="0" distB="0" distL="114300" distR="114300" simplePos="0" relativeHeight="251675648" behindDoc="0" locked="0" layoutInCell="0" allowOverlap="0">
            <wp:simplePos x="0" y="0"/>
            <wp:positionH relativeFrom="column">
              <wp:posOffset>2908935</wp:posOffset>
            </wp:positionH>
            <wp:positionV relativeFrom="paragraph">
              <wp:posOffset>3322955</wp:posOffset>
            </wp:positionV>
            <wp:extent cx="2920365" cy="2145665"/>
            <wp:effectExtent l="19050" t="19050" r="13335" b="26035"/>
            <wp:wrapSquare wrapText="bothSides"/>
            <wp:docPr id="12" name="Picture 3" descr="Bingham Canyon m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gham Canyon mine 2.jpg"/>
                    <pic:cNvPicPr>
                      <a:picLocks noChangeAspect="1" noChangeArrowheads="1"/>
                    </pic:cNvPicPr>
                  </pic:nvPicPr>
                  <pic:blipFill>
                    <a:blip r:embed="rId11" cstate="print"/>
                    <a:srcRect/>
                    <a:stretch>
                      <a:fillRect/>
                    </a:stretch>
                  </pic:blipFill>
                  <pic:spPr bwMode="auto">
                    <a:xfrm>
                      <a:off x="0" y="0"/>
                      <a:ext cx="2920365" cy="2145665"/>
                    </a:xfrm>
                    <a:prstGeom prst="rect">
                      <a:avLst/>
                    </a:prstGeom>
                    <a:noFill/>
                    <a:ln w="9525">
                      <a:solidFill>
                        <a:srgbClr val="E46C0A"/>
                      </a:solidFill>
                      <a:miter lim="800000"/>
                      <a:headEnd/>
                      <a:tailEnd/>
                    </a:ln>
                  </pic:spPr>
                </pic:pic>
              </a:graphicData>
            </a:graphic>
          </wp:anchor>
        </w:drawing>
      </w:r>
      <w:r w:rsidRPr="002C0AD8">
        <w:rPr>
          <w:rFonts w:ascii="Times New Roman" w:hAnsi="Times New Roman" w:cs="Times New Roman"/>
        </w:rPr>
        <w:br w:type="page"/>
      </w:r>
      <w:r w:rsidRPr="002C0AD8">
        <w:rPr>
          <w:rFonts w:ascii="Times New Roman" w:hAnsi="Times New Roman" w:cs="Times New Roman"/>
        </w:rPr>
        <w:lastRenderedPageBreak/>
        <w:t>Rocks to Riches, Teacher’s Guide</w:t>
      </w:r>
    </w:p>
    <w:p w:rsidR="004C06BE" w:rsidRPr="002C0AD8" w:rsidRDefault="004C06BE" w:rsidP="004C06BE">
      <w:pPr>
        <w:pStyle w:val="Heading1"/>
        <w:rPr>
          <w:rFonts w:ascii="Times New Roman" w:hAnsi="Times New Roman" w:cs="Times New Roman"/>
        </w:rPr>
      </w:pPr>
      <w:r w:rsidRPr="002C0AD8">
        <w:rPr>
          <w:rFonts w:ascii="Times New Roman" w:hAnsi="Times New Roman" w:cs="Times New Roman"/>
        </w:rPr>
        <w:t>Overview</w:t>
      </w:r>
    </w:p>
    <w:p w:rsidR="004C06BE" w:rsidRPr="002C0AD8" w:rsidRDefault="004C06BE" w:rsidP="004C06BE">
      <w:pPr>
        <w:rPr>
          <w:rFonts w:ascii="Times New Roman" w:hAnsi="Times New Roman"/>
        </w:rPr>
      </w:pPr>
      <w:r w:rsidRPr="002C0AD8">
        <w:rPr>
          <w:rFonts w:ascii="Times New Roman" w:hAnsi="Times New Roman"/>
        </w:rPr>
        <w:t>Naturally occurring elements and compounds are called minerals. The Earth’s crust is made up of rocks which contain mixtures of these minerals. An ore is a mineral that can be worked for a profitable return.</w:t>
      </w:r>
    </w:p>
    <w:p w:rsidR="004C06BE" w:rsidRPr="002C0AD8" w:rsidRDefault="004C06BE" w:rsidP="004C06BE">
      <w:pPr>
        <w:rPr>
          <w:rFonts w:ascii="Times New Roman" w:hAnsi="Times New Roman"/>
        </w:rPr>
      </w:pPr>
      <w:r w:rsidRPr="002C0AD8">
        <w:rPr>
          <w:rFonts w:ascii="Times New Roman" w:hAnsi="Times New Roman"/>
        </w:rPr>
        <w:t>Cut off grades for the viable extraction of metals from their ores can vary from as much as 55% of iron in haematite (iron ore) to 0.2% of tungsten in wolframite (tungsten ore). These values can change due to market supply / demand, advances in technology, environmental issues and legal requirements. Mineral and mining companies need to invest large sums of money from exploration through to marketing and so mineral concentrations found in the Earth’s crust must be viable.</w:t>
      </w:r>
    </w:p>
    <w:p w:rsidR="004C06BE" w:rsidRPr="002C0AD8" w:rsidRDefault="004C06BE" w:rsidP="004C06BE">
      <w:pPr>
        <w:rPr>
          <w:rFonts w:ascii="Times New Roman" w:hAnsi="Times New Roman"/>
        </w:rPr>
      </w:pPr>
      <w:r w:rsidRPr="002C0AD8">
        <w:rPr>
          <w:rFonts w:ascii="Times New Roman" w:hAnsi="Times New Roman"/>
        </w:rPr>
        <w:t>Through simple colorimetric analysis [1] of rock samples, it is possible to determine the percentage of the mineral in the ore and work out if market demands make it feasible to extract it and refine it for the metal to be used in our everyday products.</w:t>
      </w:r>
    </w:p>
    <w:p w:rsidR="004C06BE" w:rsidRPr="002C0AD8" w:rsidRDefault="004C06BE" w:rsidP="004C06BE">
      <w:pPr>
        <w:rPr>
          <w:rFonts w:ascii="Times New Roman" w:hAnsi="Times New Roman"/>
        </w:rPr>
      </w:pPr>
      <w:r w:rsidRPr="002C0AD8">
        <w:rPr>
          <w:rFonts w:ascii="Times New Roman" w:hAnsi="Times New Roman"/>
        </w:rPr>
        <w:t>These practical activities can be linked to the following science experiences and outcomes :</w:t>
      </w:r>
    </w:p>
    <w:p w:rsidR="004C06BE" w:rsidRPr="002C0AD8" w:rsidRDefault="004C06BE" w:rsidP="004C06BE">
      <w:pPr>
        <w:ind w:left="2127" w:hanging="1407"/>
        <w:rPr>
          <w:rFonts w:ascii="Times New Roman" w:hAnsi="Times New Roman"/>
          <w:sz w:val="22"/>
        </w:rPr>
      </w:pPr>
      <w:r w:rsidRPr="002C0AD8">
        <w:rPr>
          <w:rFonts w:ascii="Times New Roman" w:hAnsi="Times New Roman"/>
        </w:rPr>
        <w:t xml:space="preserve">SCN 3-17b - </w:t>
      </w:r>
      <w:r w:rsidRPr="002C0AD8">
        <w:rPr>
          <w:rFonts w:ascii="Times New Roman" w:hAnsi="Times New Roman"/>
          <w:i/>
          <w:sz w:val="22"/>
        </w:rPr>
        <w:t>participate in practical activities to extract useful substances from natural resources.</w:t>
      </w:r>
    </w:p>
    <w:p w:rsidR="004C06BE" w:rsidRPr="002C0AD8" w:rsidRDefault="004C06BE" w:rsidP="004C06BE">
      <w:pPr>
        <w:ind w:left="2127" w:hanging="1407"/>
        <w:rPr>
          <w:rFonts w:ascii="Times New Roman" w:hAnsi="Times New Roman"/>
          <w:sz w:val="22"/>
        </w:rPr>
      </w:pPr>
      <w:r w:rsidRPr="002C0AD8">
        <w:rPr>
          <w:rFonts w:ascii="Times New Roman" w:hAnsi="Times New Roman"/>
        </w:rPr>
        <w:t xml:space="preserve">SCN 3-19a - </w:t>
      </w:r>
      <w:r w:rsidRPr="002C0AD8">
        <w:rPr>
          <w:rFonts w:ascii="Times New Roman" w:hAnsi="Times New Roman"/>
          <w:i/>
          <w:sz w:val="22"/>
        </w:rPr>
        <w:t>through experimentation, I can identify indicators of chemical reactions having occurred. I can describe ways of controlling the rate of reaction and can relate my findings to the world around me.</w:t>
      </w:r>
    </w:p>
    <w:p w:rsidR="004C06BE" w:rsidRPr="002C0AD8" w:rsidRDefault="004C06BE" w:rsidP="004C06BE">
      <w:pPr>
        <w:ind w:left="2127" w:hanging="1407"/>
        <w:rPr>
          <w:rFonts w:ascii="Times New Roman" w:hAnsi="Times New Roman"/>
          <w:i/>
        </w:rPr>
      </w:pPr>
      <w:r w:rsidRPr="002C0AD8">
        <w:rPr>
          <w:rFonts w:ascii="Times New Roman" w:hAnsi="Times New Roman"/>
        </w:rPr>
        <w:t xml:space="preserve">SCN 3-19b - </w:t>
      </w:r>
      <w:r w:rsidRPr="002C0AD8">
        <w:rPr>
          <w:rFonts w:ascii="Times New Roman" w:hAnsi="Times New Roman"/>
          <w:i/>
          <w:sz w:val="22"/>
        </w:rPr>
        <w:t>I have helped to design and carry out practical activities to develop my understanding of chemical reactions involving the Earth’s materials. I can explain how we apply knowledge of these reactions in practical ways.</w:t>
      </w:r>
    </w:p>
    <w:p w:rsidR="004C06BE" w:rsidRPr="002C0AD8" w:rsidRDefault="004C06BE" w:rsidP="004C06BE">
      <w:pPr>
        <w:ind w:left="2127" w:hanging="1407"/>
        <w:rPr>
          <w:rFonts w:ascii="Times New Roman" w:hAnsi="Times New Roman"/>
          <w:sz w:val="22"/>
        </w:rPr>
      </w:pPr>
      <w:r w:rsidRPr="002C0AD8">
        <w:rPr>
          <w:rFonts w:ascii="Times New Roman" w:hAnsi="Times New Roman"/>
        </w:rPr>
        <w:t xml:space="preserve">SCN 3-20b </w:t>
      </w:r>
      <w:r w:rsidRPr="002C0AD8">
        <w:rPr>
          <w:rFonts w:ascii="Times New Roman" w:hAnsi="Times New Roman"/>
          <w:sz w:val="22"/>
        </w:rPr>
        <w:t xml:space="preserve">- </w:t>
      </w:r>
      <w:r w:rsidRPr="002C0AD8">
        <w:rPr>
          <w:rFonts w:ascii="Times New Roman" w:hAnsi="Times New Roman"/>
          <w:i/>
          <w:sz w:val="22"/>
        </w:rPr>
        <w:t>through research and discussion, I have contributed to evaluations of media items with regard to scientific content and ethical implications.</w:t>
      </w:r>
    </w:p>
    <w:p w:rsidR="004C06BE" w:rsidRPr="002C0AD8" w:rsidRDefault="004C06BE" w:rsidP="004C06BE">
      <w:pPr>
        <w:ind w:left="2127" w:hanging="1407"/>
        <w:rPr>
          <w:rFonts w:ascii="Times New Roman" w:hAnsi="Times New Roman"/>
        </w:rPr>
      </w:pPr>
      <w:r w:rsidRPr="002C0AD8">
        <w:rPr>
          <w:rFonts w:ascii="Times New Roman" w:hAnsi="Times New Roman"/>
        </w:rPr>
        <w:t xml:space="preserve">SCN 4-20a - </w:t>
      </w:r>
      <w:r w:rsidRPr="002C0AD8">
        <w:rPr>
          <w:rFonts w:ascii="Times New Roman" w:hAnsi="Times New Roman"/>
          <w:i/>
          <w:sz w:val="22"/>
        </w:rPr>
        <w:t>researched new developments in science and can explain how their current or future applications might impact on modern life</w:t>
      </w:r>
      <w:r w:rsidRPr="002C0AD8">
        <w:rPr>
          <w:rFonts w:ascii="Times New Roman" w:hAnsi="Times New Roman"/>
          <w:sz w:val="22"/>
        </w:rPr>
        <w:t>.</w:t>
      </w:r>
    </w:p>
    <w:p w:rsidR="004C06BE" w:rsidRPr="002C0AD8" w:rsidRDefault="004C06BE" w:rsidP="004C06BE">
      <w:pPr>
        <w:rPr>
          <w:rFonts w:ascii="Times New Roman" w:hAnsi="Times New Roman"/>
        </w:rPr>
      </w:pPr>
      <w:r w:rsidRPr="002C0AD8">
        <w:rPr>
          <w:rFonts w:ascii="Times New Roman" w:hAnsi="Times New Roman"/>
        </w:rPr>
        <w:t>These cross curricular experiences and outcomes may also been covered</w:t>
      </w:r>
    </w:p>
    <w:p w:rsidR="004C06BE" w:rsidRPr="002C0AD8" w:rsidRDefault="004C06BE" w:rsidP="004C06BE">
      <w:pPr>
        <w:ind w:left="709"/>
        <w:rPr>
          <w:rFonts w:ascii="Times New Roman" w:hAnsi="Times New Roman"/>
        </w:rPr>
      </w:pPr>
      <w:r w:rsidRPr="002C0AD8">
        <w:rPr>
          <w:rFonts w:ascii="Times New Roman" w:hAnsi="Times New Roman"/>
        </w:rPr>
        <w:t>TCH 3-02a, SOC 3-08a, LIT 3-02a, LIT 3-05a, LIT 3-09a, MNU 3-07a</w:t>
      </w:r>
    </w:p>
    <w:p w:rsidR="004C06BE" w:rsidRPr="002C0AD8" w:rsidRDefault="004C06BE" w:rsidP="004C06BE">
      <w:pPr>
        <w:ind w:left="709"/>
        <w:rPr>
          <w:rFonts w:ascii="Times New Roman" w:hAnsi="Times New Roman"/>
        </w:rPr>
      </w:pPr>
      <w:r w:rsidRPr="002C0AD8">
        <w:rPr>
          <w:rFonts w:ascii="Times New Roman" w:hAnsi="Times New Roman"/>
        </w:rPr>
        <w:t xml:space="preserve">SOC 4-08a and SOC 4-10a </w:t>
      </w:r>
    </w:p>
    <w:p w:rsidR="004C06BE" w:rsidRPr="002C0AD8" w:rsidRDefault="004C06BE" w:rsidP="004C06BE">
      <w:pPr>
        <w:pStyle w:val="Heading1"/>
        <w:rPr>
          <w:rFonts w:ascii="Times New Roman" w:hAnsi="Times New Roman" w:cs="Times New Roman"/>
        </w:rPr>
      </w:pPr>
      <w:r>
        <w:rPr>
          <w:rFonts w:ascii="Times New Roman" w:hAnsi="Times New Roman"/>
        </w:rPr>
        <w:br w:type="page"/>
      </w:r>
      <w:r w:rsidRPr="002C0AD8">
        <w:rPr>
          <w:rFonts w:ascii="Times New Roman" w:hAnsi="Times New Roman" w:cs="Times New Roman"/>
        </w:rPr>
        <w:lastRenderedPageBreak/>
        <w:t>Introduction</w:t>
      </w:r>
    </w:p>
    <w:p w:rsidR="004C06BE" w:rsidRPr="002C0AD8" w:rsidRDefault="004C06BE" w:rsidP="004C06BE">
      <w:pPr>
        <w:spacing w:line="240" w:lineRule="auto"/>
        <w:rPr>
          <w:rFonts w:ascii="Times New Roman" w:hAnsi="Times New Roman"/>
        </w:rPr>
      </w:pPr>
      <w:r w:rsidRPr="002C0AD8">
        <w:rPr>
          <w:rFonts w:ascii="Times New Roman" w:hAnsi="Times New Roman"/>
        </w:rPr>
        <w:t xml:space="preserve">Pupils will be able to extract the metal compound from the ore using a simplified version of solvent extraction (SX) and electro –winning (EW). These processes are used by mineral companies extract and purify copper from ores. </w:t>
      </w:r>
    </w:p>
    <w:p w:rsidR="004C06BE" w:rsidRPr="002C0AD8" w:rsidRDefault="004C06BE" w:rsidP="004C06BE">
      <w:pPr>
        <w:pStyle w:val="Heading1"/>
        <w:rPr>
          <w:rFonts w:ascii="Times New Roman" w:hAnsi="Times New Roman" w:cs="Times New Roman"/>
        </w:rPr>
      </w:pPr>
      <w:r w:rsidRPr="002C0AD8">
        <w:rPr>
          <w:rFonts w:ascii="Times New Roman" w:hAnsi="Times New Roman" w:cs="Times New Roman"/>
        </w:rPr>
        <w:t>What to do</w:t>
      </w:r>
    </w:p>
    <w:p w:rsidR="004C06BE" w:rsidRPr="002C0AD8" w:rsidRDefault="00663E11" w:rsidP="004C06BE">
      <w:pPr>
        <w:spacing w:line="240" w:lineRule="auto"/>
        <w:rPr>
          <w:rFonts w:ascii="Times New Roman" w:hAnsi="Times New Roman"/>
        </w:rPr>
      </w:pPr>
      <w:r>
        <w:rPr>
          <w:rFonts w:ascii="Times New Roman" w:hAnsi="Times New Roman"/>
          <w:noProof/>
          <w:lang w:eastAsia="en-GB"/>
        </w:rPr>
        <w:pict>
          <v:group id="_x0000_s1046" style="position:absolute;margin-left:373.15pt;margin-top:220.95pt;width:100.05pt;height:167.45pt;z-index:-251636736;mso-position-vertical-relative:page" coordorigin="8463,10093" coordsize="2001,3349" wrapcoords="-162 0 -162 16176 4223 16747 3735 17128 3735 21505 15916 21505 16241 17223 17215 16747 21600 16176 21600 0 -162 0" o:allowincell="f"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8463;top:10093;width:2001;height:2552;mso-position-horizontal:right;mso-position-vertical-relative:page" wrapcoords="-162 0 -162 21473 21600 21473 21600 0 -162 0" o:allowincell="f" o:allowoverlap="f">
              <v:imagedata r:id="rId12" o:title="IMG_6642"/>
            </v:shape>
            <v:shapetype id="_x0000_t202" coordsize="21600,21600" o:spt="202" path="m,l,21600r21600,l21600,xe">
              <v:stroke joinstyle="miter"/>
              <v:path gradientshapeok="t" o:connecttype="rect"/>
            </v:shapetype>
            <v:shape id="_x0000_s1048" type="#_x0000_t202" style="position:absolute;left:8835;top:12794;width:1091;height:648;mso-height-percent:200;mso-height-percent:200;mso-width-relative:margin;mso-height-relative:margin" stroked="f">
              <v:textbox style="mso-fit-shape-to-text:t">
                <w:txbxContent>
                  <w:p w:rsidR="001C574C" w:rsidRPr="002C0AD8" w:rsidRDefault="001C574C" w:rsidP="004C06BE">
                    <w:pPr>
                      <w:jc w:val="center"/>
                      <w:rPr>
                        <w:rFonts w:ascii="Times New Roman" w:hAnsi="Times New Roman"/>
                        <w:sz w:val="20"/>
                        <w:szCs w:val="20"/>
                      </w:rPr>
                    </w:pPr>
                    <w:r w:rsidRPr="002C0AD8">
                      <w:rPr>
                        <w:rFonts w:ascii="Times New Roman" w:hAnsi="Times New Roman"/>
                        <w:sz w:val="20"/>
                        <w:szCs w:val="20"/>
                      </w:rPr>
                      <w:t>figure 1</w:t>
                    </w:r>
                  </w:p>
                </w:txbxContent>
              </v:textbox>
            </v:shape>
            <w10:wrap type="tight" side="left" anchory="page"/>
          </v:group>
        </w:pict>
      </w:r>
      <w:r w:rsidR="004C06BE" w:rsidRPr="002C0AD8">
        <w:rPr>
          <w:rFonts w:ascii="Times New Roman" w:hAnsi="Times New Roman"/>
        </w:rPr>
        <w:t>The introduction can either by done using the media items sheet, the media items PowerPoint or the moviemaker clip “Will we rock you?”. All of which are designed to promote active talk of why metals are extracted and how future applications might impact on modern life.</w:t>
      </w:r>
    </w:p>
    <w:p w:rsidR="004C06BE" w:rsidRPr="002C0AD8" w:rsidRDefault="004C06BE" w:rsidP="004C06BE">
      <w:pPr>
        <w:spacing w:line="240" w:lineRule="auto"/>
        <w:rPr>
          <w:rFonts w:ascii="Times New Roman" w:hAnsi="Times New Roman"/>
        </w:rPr>
      </w:pPr>
      <w:r w:rsidRPr="002C0AD8">
        <w:rPr>
          <w:rFonts w:ascii="Times New Roman" w:hAnsi="Times New Roman"/>
        </w:rPr>
        <w:t>Demonstrate to the pupils how to make the comparison (standardised) solutions from solution 1 (1M copper sulphate solution) and allow the pupils to follow the instruction sheet accordingly.</w:t>
      </w:r>
    </w:p>
    <w:p w:rsidR="00AF3F95" w:rsidRDefault="004C06BE" w:rsidP="004C06BE">
      <w:pPr>
        <w:spacing w:line="240" w:lineRule="auto"/>
        <w:rPr>
          <w:rFonts w:ascii="Times New Roman" w:hAnsi="Times New Roman"/>
        </w:rPr>
      </w:pPr>
      <w:r w:rsidRPr="002C0AD8">
        <w:rPr>
          <w:rFonts w:ascii="Times New Roman" w:hAnsi="Times New Roman"/>
        </w:rPr>
        <w:t xml:space="preserve">Recap on signs of a chemical reaction. In particular emphasise that all the ore has been removed from the sample when there are no more bubbles of gas produced. Allow the pupils to follow the instruction sheet. </w:t>
      </w:r>
    </w:p>
    <w:p w:rsidR="004C06BE" w:rsidRPr="002C0AD8" w:rsidRDefault="004C06BE" w:rsidP="004C06BE">
      <w:pPr>
        <w:spacing w:line="240" w:lineRule="auto"/>
        <w:rPr>
          <w:rFonts w:ascii="Times New Roman" w:hAnsi="Times New Roman"/>
        </w:rPr>
      </w:pPr>
      <w:r w:rsidRPr="002C0AD8">
        <w:rPr>
          <w:rFonts w:ascii="Times New Roman" w:hAnsi="Times New Roman"/>
        </w:rPr>
        <w:t>Beware that solution 2 is to be added 10 cm</w:t>
      </w:r>
      <w:r w:rsidRPr="002C0AD8">
        <w:rPr>
          <w:rFonts w:ascii="Times New Roman" w:hAnsi="Times New Roman"/>
          <w:vertAlign w:val="superscript"/>
        </w:rPr>
        <w:t>3</w:t>
      </w:r>
      <w:r w:rsidRPr="002C0AD8">
        <w:rPr>
          <w:rFonts w:ascii="Times New Roman" w:hAnsi="Times New Roman"/>
        </w:rPr>
        <w:t xml:space="preserve"> at a time to reduce the risk of any splash back. This can be seen in figure 1.</w:t>
      </w:r>
    </w:p>
    <w:p w:rsidR="00AF3F95" w:rsidRDefault="00AF3F95" w:rsidP="004C06BE">
      <w:pPr>
        <w:spacing w:line="240" w:lineRule="auto"/>
        <w:rPr>
          <w:rFonts w:ascii="Times New Roman" w:hAnsi="Times New Roman"/>
          <w:b/>
        </w:rPr>
      </w:pPr>
    </w:p>
    <w:p w:rsidR="004C06BE" w:rsidRPr="00AF3F95" w:rsidRDefault="004C06BE" w:rsidP="004C06BE">
      <w:pPr>
        <w:spacing w:line="240" w:lineRule="auto"/>
        <w:rPr>
          <w:rFonts w:ascii="Times New Roman" w:hAnsi="Times New Roman"/>
          <w:b/>
        </w:rPr>
      </w:pPr>
      <w:r w:rsidRPr="002C0AD8">
        <w:rPr>
          <w:rFonts w:ascii="Times New Roman" w:hAnsi="Times New Roman"/>
          <w:b/>
        </w:rPr>
        <w:t>Note</w:t>
      </w:r>
    </w:p>
    <w:p w:rsidR="004C06BE" w:rsidRPr="002C0AD8" w:rsidRDefault="004C06BE" w:rsidP="004C06BE">
      <w:pPr>
        <w:spacing w:line="240" w:lineRule="auto"/>
        <w:rPr>
          <w:rFonts w:ascii="Times New Roman" w:hAnsi="Times New Roman"/>
        </w:rPr>
      </w:pPr>
      <w:r w:rsidRPr="002C0AD8">
        <w:rPr>
          <w:rFonts w:ascii="Times New Roman" w:hAnsi="Times New Roman"/>
        </w:rPr>
        <w:t>Allow time for pupils to wash hands after handling the chemicals and apparatus used for this practical.</w:t>
      </w:r>
    </w:p>
    <w:p w:rsidR="004C06BE" w:rsidRPr="002C0AD8" w:rsidRDefault="004C06BE" w:rsidP="004C06BE">
      <w:pPr>
        <w:spacing w:line="240" w:lineRule="auto"/>
        <w:rPr>
          <w:rFonts w:ascii="Times New Roman" w:hAnsi="Times New Roman"/>
        </w:rPr>
      </w:pPr>
      <w:r w:rsidRPr="002C0AD8">
        <w:rPr>
          <w:rFonts w:ascii="Times New Roman" w:hAnsi="Times New Roman"/>
        </w:rPr>
        <w:t>To cover SCN 3-20b the active talk strategy, diamond 9, can be used. This allows the pupils to debate the ecology versus economy of extracting and refining minerals.</w:t>
      </w:r>
    </w:p>
    <w:p w:rsidR="004C06BE" w:rsidRPr="002C0AD8" w:rsidRDefault="004C06BE" w:rsidP="004C06BE">
      <w:pPr>
        <w:pStyle w:val="Heading2"/>
        <w:rPr>
          <w:rFonts w:ascii="Times New Roman" w:hAnsi="Times New Roman" w:cs="Times New Roman"/>
        </w:rPr>
      </w:pPr>
      <w:r>
        <w:rPr>
          <w:rFonts w:ascii="Times New Roman" w:hAnsi="Times New Roman"/>
        </w:rPr>
        <w:br w:type="page"/>
      </w:r>
      <w:r w:rsidRPr="002C0AD8">
        <w:rPr>
          <w:rFonts w:ascii="Times New Roman" w:hAnsi="Times New Roman" w:cs="Times New Roman"/>
        </w:rPr>
        <w:lastRenderedPageBreak/>
        <w:t>Diamond 9</w:t>
      </w:r>
    </w:p>
    <w:p w:rsidR="004C06BE" w:rsidRPr="002C0AD8" w:rsidRDefault="004C06BE" w:rsidP="004C06BE">
      <w:pPr>
        <w:numPr>
          <w:ilvl w:val="0"/>
          <w:numId w:val="8"/>
        </w:numPr>
        <w:ind w:right="95"/>
        <w:rPr>
          <w:rFonts w:ascii="Times New Roman" w:hAnsi="Times New Roman"/>
        </w:rPr>
      </w:pPr>
      <w:r w:rsidRPr="002C0AD8">
        <w:rPr>
          <w:rFonts w:ascii="Times New Roman" w:hAnsi="Times New Roman"/>
        </w:rPr>
        <w:t>Pupils are placed into groups and given an envelope containing the nine statements. Each group is told they represent the local community, the mining company or the environmentalists.</w:t>
      </w:r>
    </w:p>
    <w:p w:rsidR="004C06BE" w:rsidRPr="002C0AD8" w:rsidRDefault="004C06BE" w:rsidP="004C06BE">
      <w:pPr>
        <w:numPr>
          <w:ilvl w:val="0"/>
          <w:numId w:val="8"/>
        </w:numPr>
        <w:ind w:right="95"/>
        <w:rPr>
          <w:rFonts w:ascii="Times New Roman" w:hAnsi="Times New Roman"/>
        </w:rPr>
      </w:pPr>
      <w:r w:rsidRPr="002C0AD8">
        <w:rPr>
          <w:rFonts w:ascii="Times New Roman" w:hAnsi="Times New Roman"/>
        </w:rPr>
        <w:t xml:space="preserve">They are then asked to look at the information and arrange the cards in order putting the most convincing statement for their argument at the top. The statement placed at the foot of the diamond is the one considered by the pair to be the least ‘convincing reason’. </w:t>
      </w:r>
    </w:p>
    <w:p w:rsidR="004C06BE" w:rsidRPr="002C0AD8" w:rsidRDefault="004C06BE" w:rsidP="004C06BE">
      <w:pPr>
        <w:numPr>
          <w:ilvl w:val="0"/>
          <w:numId w:val="8"/>
        </w:numPr>
        <w:ind w:right="95"/>
        <w:rPr>
          <w:rFonts w:ascii="Times New Roman" w:hAnsi="Times New Roman"/>
          <w:szCs w:val="24"/>
        </w:rPr>
      </w:pPr>
      <w:r w:rsidRPr="002C0AD8">
        <w:rPr>
          <w:rFonts w:ascii="Times New Roman" w:hAnsi="Times New Roman"/>
        </w:rPr>
        <w:t>All the groups then come together and try to negotiate a consensus for either opening or closing the mine.</w:t>
      </w:r>
    </w:p>
    <w:p w:rsidR="004C06BE" w:rsidRPr="002C0AD8" w:rsidRDefault="004C06BE" w:rsidP="004C06BE">
      <w:pPr>
        <w:pStyle w:val="Heading3"/>
        <w:rPr>
          <w:rFonts w:ascii="Times New Roman" w:hAnsi="Times New Roman" w:cs="Times New Roman"/>
        </w:rPr>
      </w:pPr>
      <w:r w:rsidRPr="002C0AD8">
        <w:rPr>
          <w:rFonts w:ascii="Times New Roman" w:hAnsi="Times New Roman" w:cs="Times New Roman"/>
        </w:rPr>
        <w:t>Variation</w:t>
      </w:r>
    </w:p>
    <w:p w:rsidR="004C06BE" w:rsidRPr="002C0AD8" w:rsidRDefault="004C06BE" w:rsidP="004C06BE">
      <w:pPr>
        <w:spacing w:before="0" w:after="200"/>
        <w:ind w:right="95"/>
        <w:rPr>
          <w:rFonts w:ascii="Times New Roman" w:hAnsi="Times New Roman"/>
        </w:rPr>
      </w:pPr>
      <w:r w:rsidRPr="002C0AD8">
        <w:rPr>
          <w:rFonts w:ascii="Times New Roman" w:hAnsi="Times New Roman"/>
        </w:rPr>
        <w:t xml:space="preserve">2 of the statements can be removed and replaced with blanks for each group to add their own priorities. </w:t>
      </w:r>
    </w:p>
    <w:p w:rsidR="00E16C5F" w:rsidRDefault="004C06BE" w:rsidP="004C06BE">
      <w:pPr>
        <w:spacing w:line="240" w:lineRule="auto"/>
        <w:rPr>
          <w:rFonts w:ascii="Times New Roman" w:hAnsi="Times New Roman"/>
        </w:rPr>
      </w:pPr>
      <w:r w:rsidRPr="002C0AD8">
        <w:rPr>
          <w:rFonts w:ascii="Times New Roman" w:hAnsi="Times New Roman"/>
        </w:rPr>
        <w:br w:type="page"/>
      </w:r>
    </w:p>
    <w:p w:rsidR="00E16C5F" w:rsidRDefault="00E16C5F" w:rsidP="004C06BE">
      <w:pPr>
        <w:spacing w:line="240" w:lineRule="auto"/>
        <w:rPr>
          <w:rFonts w:ascii="Times New Roman" w:hAnsi="Times New Roman"/>
        </w:rPr>
      </w:pPr>
    </w:p>
    <w:p w:rsidR="004C06BE" w:rsidRPr="002C0AD8" w:rsidRDefault="004C06BE" w:rsidP="004C06BE">
      <w:pPr>
        <w:spacing w:line="240" w:lineRule="auto"/>
        <w:rPr>
          <w:rFonts w:ascii="Times New Roman" w:hAnsi="Times New Roman"/>
        </w:rPr>
      </w:pPr>
      <w:r w:rsidRPr="002C0AD8">
        <w:rPr>
          <w:rFonts w:ascii="Times New Roman" w:hAnsi="Times New Roman"/>
        </w:rPr>
        <w:t xml:space="preserve">To increase the purity of metals this can be done by electrolysis [2] or electro-winning (EW). </w:t>
      </w:r>
    </w:p>
    <w:p w:rsidR="004C06BE" w:rsidRPr="002C0AD8" w:rsidRDefault="004C06BE" w:rsidP="004C06BE">
      <w:pPr>
        <w:spacing w:line="240" w:lineRule="auto"/>
        <w:rPr>
          <w:rFonts w:ascii="Times New Roman" w:hAnsi="Times New Roman"/>
        </w:rPr>
      </w:pPr>
      <w:r w:rsidRPr="002C0AD8">
        <w:rPr>
          <w:rFonts w:ascii="Times New Roman" w:hAnsi="Times New Roman"/>
        </w:rPr>
        <w:t>The pupils need to weigh the negative electrode before and after the electrolysis process so will require access to a top pan balance with 2 decimal places.</w:t>
      </w:r>
    </w:p>
    <w:p w:rsidR="004C06BE" w:rsidRPr="002C0AD8" w:rsidRDefault="004C06BE" w:rsidP="004C06BE">
      <w:pPr>
        <w:spacing w:line="240" w:lineRule="auto"/>
        <w:rPr>
          <w:rFonts w:ascii="Times New Roman" w:hAnsi="Times New Roman"/>
        </w:rPr>
      </w:pPr>
      <w:r w:rsidRPr="002C0AD8">
        <w:rPr>
          <w:rFonts w:ascii="Times New Roman" w:hAnsi="Times New Roman"/>
        </w:rPr>
        <w:t xml:space="preserve">Allow the pupils to set up the electrolysis apparatus. This can be seen in figure 3. </w:t>
      </w:r>
    </w:p>
    <w:p w:rsidR="004C06BE" w:rsidRPr="002C0AD8" w:rsidRDefault="004C06BE" w:rsidP="004C06BE">
      <w:pPr>
        <w:spacing w:line="240" w:lineRule="auto"/>
        <w:rPr>
          <w:rFonts w:ascii="Times New Roman" w:hAnsi="Times New Roman"/>
          <w:b/>
        </w:rPr>
      </w:pPr>
      <w:r w:rsidRPr="002C0AD8">
        <w:rPr>
          <w:rFonts w:ascii="Times New Roman" w:hAnsi="Times New Roman"/>
          <w:b/>
        </w:rPr>
        <w:t>Note</w:t>
      </w:r>
    </w:p>
    <w:p w:rsidR="004C06BE" w:rsidRPr="002C0AD8" w:rsidRDefault="004C06BE" w:rsidP="004C06BE">
      <w:pPr>
        <w:spacing w:line="240" w:lineRule="auto"/>
        <w:rPr>
          <w:rFonts w:ascii="Times New Roman" w:hAnsi="Times New Roman"/>
        </w:rPr>
      </w:pPr>
      <w:r w:rsidRPr="002C0AD8">
        <w:rPr>
          <w:rFonts w:ascii="Times New Roman" w:hAnsi="Times New Roman"/>
        </w:rPr>
        <w:t xml:space="preserve">The </w:t>
      </w:r>
      <w:r w:rsidRPr="002C0AD8">
        <w:rPr>
          <w:rFonts w:ascii="Times New Roman" w:hAnsi="Times New Roman"/>
          <w:b/>
        </w:rPr>
        <w:t>copper foil</w:t>
      </w:r>
      <w:r w:rsidRPr="002C0AD8">
        <w:rPr>
          <w:rFonts w:ascii="Times New Roman" w:hAnsi="Times New Roman"/>
        </w:rPr>
        <w:t xml:space="preserve"> is connected to the </w:t>
      </w:r>
      <w:r w:rsidRPr="002C0AD8">
        <w:rPr>
          <w:rFonts w:ascii="Times New Roman" w:hAnsi="Times New Roman"/>
          <w:b/>
        </w:rPr>
        <w:t>negative (black)</w:t>
      </w:r>
      <w:r w:rsidRPr="002C0AD8">
        <w:rPr>
          <w:rFonts w:ascii="Times New Roman" w:hAnsi="Times New Roman"/>
        </w:rPr>
        <w:t xml:space="preserve"> electrode.</w:t>
      </w:r>
    </w:p>
    <w:p w:rsidR="00E16C5F" w:rsidRDefault="00663E11" w:rsidP="004C06BE">
      <w:pPr>
        <w:spacing w:line="240" w:lineRule="auto"/>
        <w:rPr>
          <w:rFonts w:ascii="Times New Roman" w:hAnsi="Times New Roman"/>
        </w:rPr>
      </w:pPr>
      <w:r>
        <w:rPr>
          <w:rFonts w:ascii="Times New Roman" w:hAnsi="Times New Roman"/>
          <w:noProof/>
          <w:lang w:eastAsia="en-GB"/>
        </w:rPr>
        <w:pict>
          <v:shapetype id="_x0000_t32" coordsize="21600,21600" o:spt="32" o:oned="t" path="m,l21600,21600e" filled="f">
            <v:path arrowok="t" fillok="f" o:connecttype="none"/>
            <o:lock v:ext="edit" shapetype="t"/>
          </v:shapetype>
          <v:shape id="_x0000_s1057" type="#_x0000_t32" style="position:absolute;margin-left:-51.8pt;margin-top:36.5pt;width:36.7pt;height:62.5pt;z-index:251706368" o:connectortype="straight" strokecolor="red" strokeweight="3pt">
            <v:stroke endarrow="block" endarrowwidth="wide" endarrowlength="long"/>
          </v:shape>
        </w:pict>
      </w:r>
      <w:r>
        <w:rPr>
          <w:rFonts w:ascii="Times New Roman" w:hAnsi="Times New Roman"/>
          <w:noProof/>
          <w:lang w:eastAsia="en-GB"/>
        </w:rPr>
        <w:pict>
          <v:shape id="_x0000_s1056" type="#_x0000_t202" style="position:absolute;margin-left:159.75pt;margin-top:10pt;width:85.8pt;height:35.3pt;z-index:251705344" wrapcoords="-96 0 -96 21228 21600 21228 21600 0 -96 0" stroked="f">
            <v:textbox style="mso-fit-shape-to-text:t" inset="0,0,0,0">
              <w:txbxContent>
                <w:p w:rsidR="009036F0" w:rsidRPr="00D84D64" w:rsidRDefault="009036F0" w:rsidP="009036F0">
                  <w:pPr>
                    <w:pStyle w:val="Caption"/>
                    <w:jc w:val="center"/>
                    <w:rPr>
                      <w:rFonts w:ascii="Times New Roman" w:hAnsi="Times New Roman"/>
                      <w:noProof/>
                      <w:color w:val="auto"/>
                      <w:sz w:val="22"/>
                      <w:szCs w:val="22"/>
                    </w:rPr>
                  </w:pPr>
                  <w:r>
                    <w:rPr>
                      <w:rFonts w:ascii="Times New Roman" w:hAnsi="Times New Roman"/>
                      <w:color w:val="auto"/>
                      <w:sz w:val="22"/>
                      <w:szCs w:val="22"/>
                    </w:rPr>
                    <w:t>Negative to Cu foil</w:t>
                  </w:r>
                </w:p>
              </w:txbxContent>
            </v:textbox>
            <w10:wrap type="tight"/>
          </v:shape>
        </w:pict>
      </w:r>
      <w:r>
        <w:rPr>
          <w:rFonts w:ascii="Times New Roman" w:hAnsi="Times New Roman"/>
          <w:noProof/>
          <w:lang w:eastAsia="en-GB"/>
        </w:rPr>
        <w:pict>
          <v:shape id="_x0000_s1055" type="#_x0000_t202" style="position:absolute;margin-left:12.6pt;margin-top:10pt;width:85.8pt;height:35.3pt;z-index:251704320" wrapcoords="-96 0 -96 21228 21600 21228 21600 0 -96 0" stroked="f">
            <v:textbox style="mso-fit-shape-to-text:t" inset="0,0,0,0">
              <w:txbxContent>
                <w:p w:rsidR="009036F0" w:rsidRPr="00D84D64" w:rsidRDefault="009036F0" w:rsidP="009036F0">
                  <w:pPr>
                    <w:pStyle w:val="Caption"/>
                    <w:jc w:val="center"/>
                    <w:rPr>
                      <w:rFonts w:ascii="Times New Roman" w:hAnsi="Times New Roman"/>
                      <w:noProof/>
                      <w:color w:val="auto"/>
                      <w:sz w:val="22"/>
                      <w:szCs w:val="22"/>
                    </w:rPr>
                  </w:pPr>
                  <w:r>
                    <w:rPr>
                      <w:rFonts w:ascii="Times New Roman" w:hAnsi="Times New Roman"/>
                      <w:color w:val="auto"/>
                      <w:sz w:val="22"/>
                      <w:szCs w:val="22"/>
                    </w:rPr>
                    <w:t>Positive to Ni spatula</w:t>
                  </w:r>
                </w:p>
              </w:txbxContent>
            </v:textbox>
            <w10:wrap type="tight"/>
          </v:shape>
        </w:pict>
      </w:r>
    </w:p>
    <w:p w:rsidR="009036F0" w:rsidRDefault="00663E11" w:rsidP="004C06BE">
      <w:pPr>
        <w:spacing w:line="240" w:lineRule="auto"/>
        <w:rPr>
          <w:rFonts w:ascii="Times New Roman" w:hAnsi="Times New Roman"/>
        </w:rPr>
      </w:pPr>
      <w:r>
        <w:rPr>
          <w:rFonts w:ascii="Times New Roman" w:hAnsi="Times New Roman"/>
          <w:noProof/>
          <w:lang w:eastAsia="en-GB"/>
        </w:rPr>
        <w:pict>
          <v:shape id="_x0000_s1058" type="#_x0000_t32" style="position:absolute;margin-left:44.65pt;margin-top:13.1pt;width:43.25pt;height:83.75pt;flip:x;z-index:251707392" o:connectortype="straight" strokecolor="red" strokeweight="3pt">
            <v:stroke endarrow="block" endarrowwidth="wide" endarrowlength="long"/>
          </v:shape>
        </w:pict>
      </w:r>
    </w:p>
    <w:p w:rsidR="00AF3F95" w:rsidRDefault="00AF3F95" w:rsidP="004C06BE">
      <w:pPr>
        <w:spacing w:line="240" w:lineRule="auto"/>
        <w:rPr>
          <w:rFonts w:ascii="Times New Roman" w:hAnsi="Times New Roman"/>
        </w:rPr>
      </w:pPr>
    </w:p>
    <w:p w:rsidR="00AF3F95" w:rsidRDefault="009036F0" w:rsidP="009036F0">
      <w:pPr>
        <w:spacing w:line="240" w:lineRule="auto"/>
        <w:jc w:val="center"/>
        <w:rPr>
          <w:rFonts w:ascii="Times New Roman" w:hAnsi="Times New Roman"/>
        </w:rPr>
      </w:pPr>
      <w:r>
        <w:rPr>
          <w:rFonts w:ascii="Times New Roman" w:hAnsi="Times New Roman"/>
          <w:noProof/>
          <w:lang w:eastAsia="en-GB"/>
        </w:rPr>
        <w:drawing>
          <wp:inline distT="0" distB="0" distL="0" distR="0">
            <wp:extent cx="5147945" cy="2967355"/>
            <wp:effectExtent l="19050" t="0" r="0" b="0"/>
            <wp:docPr id="2" name="Picture 7" descr="Rocks to ric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s to riches-1.jpg"/>
                    <pic:cNvPicPr/>
                  </pic:nvPicPr>
                  <pic:blipFill>
                    <a:blip r:embed="rId13" cstate="print"/>
                    <a:stretch>
                      <a:fillRect/>
                    </a:stretch>
                  </pic:blipFill>
                  <pic:spPr>
                    <a:xfrm>
                      <a:off x="0" y="0"/>
                      <a:ext cx="5147945" cy="2967355"/>
                    </a:xfrm>
                    <a:prstGeom prst="rect">
                      <a:avLst/>
                    </a:prstGeom>
                  </pic:spPr>
                </pic:pic>
              </a:graphicData>
            </a:graphic>
          </wp:inline>
        </w:drawing>
      </w:r>
    </w:p>
    <w:p w:rsidR="009036F0" w:rsidRDefault="009036F0" w:rsidP="004C06BE">
      <w:pPr>
        <w:spacing w:line="240" w:lineRule="auto"/>
        <w:rPr>
          <w:rFonts w:ascii="Times New Roman" w:hAnsi="Times New Roman"/>
        </w:rPr>
      </w:pPr>
    </w:p>
    <w:p w:rsidR="009036F0" w:rsidRDefault="009036F0" w:rsidP="004C06BE">
      <w:pPr>
        <w:spacing w:line="240" w:lineRule="auto"/>
        <w:rPr>
          <w:rFonts w:ascii="Times New Roman" w:hAnsi="Times New Roman"/>
        </w:rPr>
      </w:pPr>
    </w:p>
    <w:p w:rsidR="00E16C5F" w:rsidRDefault="00AF3F95" w:rsidP="004C06BE">
      <w:pPr>
        <w:spacing w:line="240" w:lineRule="auto"/>
        <w:rPr>
          <w:rFonts w:ascii="Times New Roman" w:hAnsi="Times New Roman"/>
        </w:rPr>
      </w:pPr>
      <w:r>
        <w:rPr>
          <w:rFonts w:ascii="Times New Roman" w:hAnsi="Times New Roman"/>
        </w:rPr>
        <w:t>If the power supply has a built in ammeter, a separate one will not be needed.</w:t>
      </w:r>
    </w:p>
    <w:p w:rsidR="00E16C5F" w:rsidRDefault="00663E11" w:rsidP="004C06BE">
      <w:pPr>
        <w:spacing w:line="240" w:lineRule="auto"/>
        <w:rPr>
          <w:rFonts w:ascii="Times New Roman" w:hAnsi="Times New Roman"/>
        </w:rPr>
      </w:pPr>
      <w:r>
        <w:rPr>
          <w:rFonts w:ascii="Times New Roman" w:hAnsi="Times New Roman"/>
          <w:noProof/>
          <w:lang w:eastAsia="en-GB"/>
        </w:rPr>
        <w:pict>
          <v:group id="_x0000_s1040" style="position:absolute;margin-left:323.65pt;margin-top:572.05pt;width:169.65pt;height:213.2pt;z-index:-251638784;mso-position-vertical-relative:page" coordorigin="7073,1440" coordsize="3393,4264" wrapcoords="12712 228 4779 380 4779 1369 10800 1445 9080 1749 4588 2586 4588 9887 4874 9963 8506 9963 8506 11180 1147 11561 -96 11713 -96 13766 573 14146 6977 14831 7168 17265 6499 17873 6308 18177 6308 21524 13476 21524 13572 18254 13189 17873 12425 17265 20740 16124 20931 15439 19402 15211 14527 14831 21313 14603 21218 13614 13189 13614 16821 12549 16917 12397 19402 11180 19784 10572 18637 10420 12042 9963 14145 9963 14527 9811 14432 7530 15005 6313 21600 6008 21600 5096 14910 5096 14336 3879 14336 2662 10800 1445 13381 1369 13858 456 13094 228 12712 228" o:allowincell="f" o:allowoverlap="f">
            <v:shape id="_x0000_s1041" type="#_x0000_t202" style="position:absolute;left:8096;top:4999;width:1074;height:705;mso-height-percent:200;mso-height-percent:200;mso-width-relative:margin;mso-height-relative:margin" stroked="f">
              <v:textbox style="mso-fit-shape-to-text:t">
                <w:txbxContent>
                  <w:p w:rsidR="001C574C" w:rsidRPr="007A7688" w:rsidRDefault="001C574C" w:rsidP="004C06BE">
                    <w:pPr>
                      <w:rPr>
                        <w:sz w:val="20"/>
                        <w:szCs w:val="20"/>
                      </w:rPr>
                    </w:pPr>
                    <w:r>
                      <w:rPr>
                        <w:sz w:val="20"/>
                        <w:szCs w:val="20"/>
                      </w:rPr>
                      <w:t>figure 4</w:t>
                    </w:r>
                  </w:p>
                </w:txbxContent>
              </v:textbox>
            </v:shape>
            <v:shape id="_x0000_s1042" type="#_x0000_t75" style="position:absolute;left:7073;top:1440;width:3393;height:3674;mso-position-horizontal:right;mso-position-vertical-relative:page" wrapcoords="12712 264 4779 441 4779 1587 10800 1675 9080 2028 4588 2998 4588 11461 4874 11549 8506 11549 8506 12960 1147 13401 -96 13577 -96 15958 573 16398 6977 17192 7359 21512 12042 21512 12138 20101 20740 18691 20931 17897 19402 17633 14527 17192 21313 16927 21218 15781 13189 15781 16821 14547 16917 14371 19402 12960 19784 12255 18637 12078 12042 11549 14145 11549 14527 11373 14432 8728 15005 7318 21600 6965 21600 5907 14910 5907 14336 4496 14336 3086 10800 1675 13381 1587 13858 529 13094 264 12712 264" o:allowincell="f" o:allowoverlap="f">
              <v:imagedata r:id="rId14" o:title="Electro-winning set up_2"/>
            </v:shape>
            <w10:wrap type="square" side="left" anchory="page"/>
          </v:group>
        </w:pict>
      </w:r>
    </w:p>
    <w:p w:rsidR="004C06BE" w:rsidRPr="002C0AD8" w:rsidRDefault="004C06BE" w:rsidP="004C06BE">
      <w:pPr>
        <w:spacing w:line="240" w:lineRule="auto"/>
        <w:rPr>
          <w:rFonts w:ascii="Times New Roman" w:hAnsi="Times New Roman"/>
        </w:rPr>
      </w:pPr>
      <w:r w:rsidRPr="002C0AD8">
        <w:rPr>
          <w:rFonts w:ascii="Times New Roman" w:hAnsi="Times New Roman"/>
        </w:rPr>
        <w:t>The circuit diagram is shown in figure 4.</w:t>
      </w:r>
    </w:p>
    <w:p w:rsidR="004C06BE" w:rsidRPr="002C0AD8" w:rsidRDefault="004C06BE" w:rsidP="004C06BE">
      <w:pPr>
        <w:rPr>
          <w:rFonts w:ascii="Times New Roman" w:hAnsi="Times New Roman"/>
        </w:rPr>
      </w:pPr>
      <w:r w:rsidRPr="002C0AD8">
        <w:rPr>
          <w:rFonts w:ascii="Times New Roman" w:hAnsi="Times New Roman"/>
        </w:rPr>
        <w:t>Once the circuit has been checked allow the pupils to turn on the power supply. Emphasise that the current needs to be monitored to keep the reading at 1 Amp during the 10 minutes. This can be done by adjusting the output voltage on the power supply.</w:t>
      </w:r>
    </w:p>
    <w:p w:rsidR="004C06BE" w:rsidRPr="002C0AD8" w:rsidRDefault="004C06BE" w:rsidP="004C06BE">
      <w:pPr>
        <w:spacing w:line="240" w:lineRule="auto"/>
        <w:rPr>
          <w:rFonts w:ascii="Times New Roman" w:hAnsi="Times New Roman"/>
        </w:rPr>
      </w:pPr>
      <w:r w:rsidRPr="002C0AD8">
        <w:rPr>
          <w:rFonts w:ascii="Times New Roman" w:hAnsi="Times New Roman"/>
        </w:rPr>
        <w:t>The sulphuric acid helps to reduce the evolution of oxygen at the anode (positive) electrode.</w:t>
      </w:r>
    </w:p>
    <w:p w:rsidR="004C06BE" w:rsidRPr="002C0AD8" w:rsidRDefault="004C06BE" w:rsidP="004C06BE">
      <w:pPr>
        <w:spacing w:line="240" w:lineRule="auto"/>
        <w:rPr>
          <w:rFonts w:ascii="Times New Roman" w:hAnsi="Times New Roman"/>
        </w:rPr>
      </w:pPr>
      <w:r w:rsidRPr="002C0AD8">
        <w:rPr>
          <w:rFonts w:ascii="Times New Roman" w:hAnsi="Times New Roman"/>
        </w:rPr>
        <w:t>Allow time for pupils to wash hands after handling the chemicals and apparatus used for this practical.</w:t>
      </w:r>
    </w:p>
    <w:p w:rsidR="009036F0" w:rsidRDefault="009036F0" w:rsidP="004C06BE">
      <w:pPr>
        <w:spacing w:line="240" w:lineRule="auto"/>
        <w:rPr>
          <w:rFonts w:ascii="Times New Roman" w:hAnsi="Times New Roman"/>
        </w:rPr>
      </w:pPr>
      <w:r>
        <w:rPr>
          <w:rFonts w:ascii="Times New Roman" w:hAnsi="Times New Roman"/>
        </w:rPr>
        <w:br/>
      </w:r>
    </w:p>
    <w:p w:rsidR="004C06BE" w:rsidRPr="002C0AD8" w:rsidRDefault="00663E11" w:rsidP="009036F0">
      <w:pPr>
        <w:spacing w:before="0" w:after="200"/>
        <w:rPr>
          <w:rFonts w:ascii="Times New Roman" w:hAnsi="Times New Roman"/>
        </w:rPr>
      </w:pPr>
      <w:r>
        <w:rPr>
          <w:rFonts w:ascii="Times New Roman" w:hAnsi="Times New Roman"/>
          <w:noProof/>
          <w:lang w:eastAsia="en-GB"/>
        </w:rPr>
        <w:lastRenderedPageBreak/>
        <w:pict>
          <v:group id="_x0000_s1043" style="position:absolute;margin-left:13.35pt;margin-top:46.5pt;width:93.25pt;height:164.45pt;z-index:-251637760;mso-position-vertical-relative:page" coordorigin="1440,5897" coordsize="1865,3289" wrapcoords="-174 0 -174 16767 4703 17458 4006 17655 4006 21501 17594 21501 17942 17655 17245 17359 21600 16767 21600 0 -174 0" o:allowincell="f" o:allowoverlap="f">
            <v:shape id="_x0000_s1044" type="#_x0000_t202" style="position:absolute;left:1833;top:8590;width:1107;height:596;mso-width-relative:margin;mso-height-relative:margin" strokecolor="white">
              <v:textbox>
                <w:txbxContent>
                  <w:p w:rsidR="001C574C" w:rsidRPr="002C6DA7" w:rsidRDefault="001C574C" w:rsidP="004C06BE">
                    <w:pPr>
                      <w:rPr>
                        <w:sz w:val="20"/>
                        <w:szCs w:val="20"/>
                      </w:rPr>
                    </w:pPr>
                    <w:r>
                      <w:rPr>
                        <w:sz w:val="20"/>
                        <w:szCs w:val="20"/>
                      </w:rPr>
                      <w:t>figure 5</w:t>
                    </w:r>
                  </w:p>
                </w:txbxContent>
              </v:textbox>
            </v:shape>
            <v:shape id="_x0000_s1045" type="#_x0000_t75" style="position:absolute;left:1440;top:5897;width:1865;height:2550;mso-position-vertical-relative:page" wrapcoords="-174 0 -174 21473 21600 21473 21600 0 -174 0" o:allowincell="f" o:allowoverlap="f">
              <v:imagedata r:id="rId15" o:title="IMG_6681"/>
            </v:shape>
            <w10:wrap type="tight" side="right" anchory="page"/>
          </v:group>
        </w:pict>
      </w:r>
      <w:r w:rsidR="004C06BE" w:rsidRPr="002C0AD8">
        <w:rPr>
          <w:rFonts w:ascii="Times New Roman" w:hAnsi="Times New Roman"/>
        </w:rPr>
        <w:t>To help avoid any of the deposited copper from being lost the electrode can be held by a pair of tongs and drier with a hairdryer. This can be seen in figure 5.</w:t>
      </w:r>
    </w:p>
    <w:p w:rsidR="004C06BE" w:rsidRPr="002C0AD8" w:rsidRDefault="004C06BE" w:rsidP="004C06BE">
      <w:pPr>
        <w:spacing w:line="240" w:lineRule="auto"/>
        <w:rPr>
          <w:rFonts w:ascii="Times New Roman" w:hAnsi="Times New Roman"/>
        </w:rPr>
      </w:pPr>
      <w:r w:rsidRPr="002C0AD8">
        <w:rPr>
          <w:rFonts w:ascii="Times New Roman" w:hAnsi="Times New Roman"/>
        </w:rPr>
        <w:t>Allow the pupils to weigh the negative electrode and record their results.</w:t>
      </w:r>
    </w:p>
    <w:p w:rsidR="00E16C5F" w:rsidRDefault="004C06BE" w:rsidP="004C06BE">
      <w:pPr>
        <w:spacing w:line="240" w:lineRule="auto"/>
        <w:rPr>
          <w:rFonts w:ascii="Times New Roman" w:hAnsi="Times New Roman"/>
        </w:rPr>
      </w:pPr>
      <w:r w:rsidRPr="002C0AD8">
        <w:rPr>
          <w:rFonts w:ascii="Times New Roman" w:hAnsi="Times New Roman"/>
        </w:rPr>
        <w:br w:type="page"/>
      </w:r>
    </w:p>
    <w:p w:rsidR="00E16C5F" w:rsidRDefault="00E16C5F" w:rsidP="004C06BE">
      <w:pPr>
        <w:spacing w:line="240" w:lineRule="auto"/>
        <w:rPr>
          <w:rFonts w:ascii="Times New Roman" w:hAnsi="Times New Roman"/>
        </w:rPr>
      </w:pPr>
      <w:r>
        <w:rPr>
          <w:rFonts w:ascii="Times New Roman" w:hAnsi="Times New Roman"/>
        </w:rPr>
        <w:lastRenderedPageBreak/>
        <w:t>Active Talk</w:t>
      </w:r>
    </w:p>
    <w:p w:rsidR="00E16C5F" w:rsidRDefault="00E16C5F" w:rsidP="004C06BE">
      <w:pPr>
        <w:spacing w:line="240" w:lineRule="auto"/>
        <w:rPr>
          <w:rFonts w:ascii="Times New Roman" w:hAnsi="Times New Roman"/>
        </w:rPr>
      </w:pPr>
    </w:p>
    <w:p w:rsidR="004C06BE" w:rsidRPr="002C0AD8" w:rsidRDefault="004C06BE" w:rsidP="004C06BE">
      <w:pPr>
        <w:spacing w:line="240" w:lineRule="auto"/>
        <w:rPr>
          <w:rFonts w:ascii="Times New Roman" w:hAnsi="Times New Roman"/>
        </w:rPr>
      </w:pPr>
      <w:r w:rsidRPr="002C0AD8">
        <w:rPr>
          <w:rFonts w:ascii="Times New Roman" w:hAnsi="Times New Roman"/>
        </w:rPr>
        <w:t>To gauge the final level of understanding use the memory board active talk strategy. This can be done either in small groups or on an individual basis and could be kept as evidence of understanding.</w:t>
      </w:r>
    </w:p>
    <w:p w:rsidR="004C06BE" w:rsidRPr="002C0AD8" w:rsidRDefault="004C06BE" w:rsidP="004C06BE">
      <w:pPr>
        <w:pStyle w:val="Heading2"/>
        <w:rPr>
          <w:rFonts w:ascii="Times New Roman" w:hAnsi="Times New Roman" w:cs="Times New Roman"/>
        </w:rPr>
      </w:pPr>
      <w:r w:rsidRPr="002C0AD8">
        <w:rPr>
          <w:rFonts w:ascii="Times New Roman" w:hAnsi="Times New Roman" w:cs="Times New Roman"/>
        </w:rPr>
        <w:t>Memory Board</w:t>
      </w:r>
    </w:p>
    <w:p w:rsidR="004C06BE" w:rsidRPr="002C0AD8" w:rsidRDefault="004C06BE" w:rsidP="004C06BE">
      <w:pPr>
        <w:numPr>
          <w:ilvl w:val="0"/>
          <w:numId w:val="6"/>
        </w:numPr>
        <w:spacing w:line="240" w:lineRule="auto"/>
        <w:rPr>
          <w:rFonts w:ascii="Times New Roman" w:hAnsi="Times New Roman"/>
        </w:rPr>
      </w:pPr>
      <w:r w:rsidRPr="002C0AD8">
        <w:rPr>
          <w:rFonts w:ascii="Times New Roman" w:hAnsi="Times New Roman"/>
        </w:rPr>
        <w:t>Pupils are placed into groups. Four works best as everyone has to effectively contribute for the activity to be completed.</w:t>
      </w:r>
    </w:p>
    <w:p w:rsidR="004C06BE" w:rsidRPr="002C0AD8" w:rsidRDefault="004C06BE" w:rsidP="004C06BE">
      <w:pPr>
        <w:numPr>
          <w:ilvl w:val="0"/>
          <w:numId w:val="6"/>
        </w:numPr>
        <w:spacing w:line="240" w:lineRule="auto"/>
        <w:rPr>
          <w:rFonts w:ascii="Times New Roman" w:hAnsi="Times New Roman"/>
        </w:rPr>
      </w:pPr>
      <w:r w:rsidRPr="002C0AD8">
        <w:rPr>
          <w:rFonts w:ascii="Times New Roman" w:hAnsi="Times New Roman"/>
        </w:rPr>
        <w:t>Copies of the memory board are placed in the room. Ideally at the front. They can also be displayed through a data projector.</w:t>
      </w:r>
    </w:p>
    <w:p w:rsidR="004C06BE" w:rsidRPr="002C0AD8" w:rsidRDefault="004C06BE" w:rsidP="004C06BE">
      <w:pPr>
        <w:numPr>
          <w:ilvl w:val="0"/>
          <w:numId w:val="6"/>
        </w:numPr>
        <w:spacing w:line="240" w:lineRule="auto"/>
        <w:rPr>
          <w:rFonts w:ascii="Times New Roman" w:hAnsi="Times New Roman"/>
        </w:rPr>
      </w:pPr>
      <w:r w:rsidRPr="002C0AD8">
        <w:rPr>
          <w:rFonts w:ascii="Times New Roman" w:hAnsi="Times New Roman"/>
        </w:rPr>
        <w:t>Each group are given blank a memory board (“</w:t>
      </w:r>
      <w:r w:rsidRPr="002C0AD8">
        <w:rPr>
          <w:rFonts w:ascii="Times New Roman" w:hAnsi="Times New Roman"/>
          <w:i/>
        </w:rPr>
        <w:t>show me</w:t>
      </w:r>
      <w:r w:rsidRPr="002C0AD8">
        <w:rPr>
          <w:rFonts w:ascii="Times New Roman" w:hAnsi="Times New Roman"/>
        </w:rPr>
        <w:t>” boards are a great alternative).</w:t>
      </w:r>
    </w:p>
    <w:p w:rsidR="004C06BE" w:rsidRPr="002C0AD8" w:rsidRDefault="004C06BE" w:rsidP="004C06BE">
      <w:pPr>
        <w:numPr>
          <w:ilvl w:val="0"/>
          <w:numId w:val="6"/>
        </w:numPr>
        <w:spacing w:line="240" w:lineRule="auto"/>
        <w:rPr>
          <w:rFonts w:ascii="Times New Roman" w:hAnsi="Times New Roman"/>
        </w:rPr>
      </w:pPr>
      <w:r w:rsidRPr="002C0AD8">
        <w:rPr>
          <w:rFonts w:ascii="Times New Roman" w:hAnsi="Times New Roman"/>
        </w:rPr>
        <w:t>One person from each group is given an agreed time interval to examine the memory board that is on display and then allowed to return to the group. At this point cover up the displayed board.</w:t>
      </w:r>
    </w:p>
    <w:p w:rsidR="004C06BE" w:rsidRPr="002C0AD8" w:rsidRDefault="004C06BE" w:rsidP="004C06BE">
      <w:pPr>
        <w:numPr>
          <w:ilvl w:val="0"/>
          <w:numId w:val="6"/>
        </w:numPr>
        <w:spacing w:line="240" w:lineRule="auto"/>
        <w:rPr>
          <w:rFonts w:ascii="Times New Roman" w:hAnsi="Times New Roman"/>
        </w:rPr>
      </w:pPr>
      <w:r w:rsidRPr="002C0AD8">
        <w:rPr>
          <w:rFonts w:ascii="Times New Roman" w:hAnsi="Times New Roman"/>
        </w:rPr>
        <w:t>The pupil must then describe/ explain what they have seen to the rest of the group.</w:t>
      </w:r>
    </w:p>
    <w:p w:rsidR="004C06BE" w:rsidRPr="002C0AD8" w:rsidRDefault="004C06BE" w:rsidP="004C06BE">
      <w:pPr>
        <w:numPr>
          <w:ilvl w:val="0"/>
          <w:numId w:val="6"/>
        </w:numPr>
        <w:spacing w:line="240" w:lineRule="auto"/>
        <w:rPr>
          <w:rFonts w:ascii="Times New Roman" w:hAnsi="Times New Roman"/>
        </w:rPr>
      </w:pPr>
      <w:r w:rsidRPr="002C0AD8">
        <w:rPr>
          <w:rFonts w:ascii="Times New Roman" w:hAnsi="Times New Roman"/>
        </w:rPr>
        <w:t>The group must then complete their memory board. NOTE the pupil that visited the displayed board is not allowed to write anything down.</w:t>
      </w:r>
    </w:p>
    <w:p w:rsidR="004C06BE" w:rsidRPr="002C0AD8" w:rsidRDefault="004C06BE" w:rsidP="004C06BE">
      <w:pPr>
        <w:numPr>
          <w:ilvl w:val="0"/>
          <w:numId w:val="6"/>
        </w:numPr>
        <w:spacing w:line="240" w:lineRule="auto"/>
        <w:rPr>
          <w:rFonts w:ascii="Times New Roman" w:hAnsi="Times New Roman"/>
        </w:rPr>
      </w:pPr>
      <w:r w:rsidRPr="002C0AD8">
        <w:rPr>
          <w:rFonts w:ascii="Times New Roman" w:hAnsi="Times New Roman"/>
        </w:rPr>
        <w:t>Repeat this until either all the pupils have visited the displayed board or the group has completed their board successfully.</w:t>
      </w:r>
    </w:p>
    <w:p w:rsidR="004C06BE" w:rsidRPr="002C0AD8" w:rsidRDefault="004C06BE" w:rsidP="004C06BE">
      <w:pPr>
        <w:numPr>
          <w:ilvl w:val="0"/>
          <w:numId w:val="6"/>
        </w:numPr>
        <w:spacing w:line="240" w:lineRule="auto"/>
        <w:rPr>
          <w:rFonts w:ascii="Times New Roman" w:hAnsi="Times New Roman"/>
        </w:rPr>
      </w:pPr>
      <w:r w:rsidRPr="002C0AD8">
        <w:rPr>
          <w:rFonts w:ascii="Times New Roman" w:hAnsi="Times New Roman"/>
        </w:rPr>
        <w:t>The final boards can be shown to other groups for comparison and/ or discussion.</w:t>
      </w:r>
    </w:p>
    <w:p w:rsidR="004C06BE" w:rsidRPr="002C0AD8" w:rsidRDefault="004C06BE" w:rsidP="004C06BE">
      <w:pPr>
        <w:pStyle w:val="Heading3"/>
        <w:rPr>
          <w:rFonts w:ascii="Times New Roman" w:hAnsi="Times New Roman" w:cs="Times New Roman"/>
        </w:rPr>
      </w:pPr>
      <w:r w:rsidRPr="002C0AD8">
        <w:rPr>
          <w:rFonts w:ascii="Times New Roman" w:hAnsi="Times New Roman" w:cs="Times New Roman"/>
        </w:rPr>
        <w:t>Variation</w:t>
      </w:r>
    </w:p>
    <w:p w:rsidR="004C06BE" w:rsidRPr="002C0AD8" w:rsidRDefault="004C06BE" w:rsidP="004C06BE">
      <w:pPr>
        <w:spacing w:line="240" w:lineRule="auto"/>
        <w:rPr>
          <w:rFonts w:ascii="Times New Roman" w:hAnsi="Times New Roman"/>
        </w:rPr>
      </w:pPr>
      <w:r w:rsidRPr="002C0AD8">
        <w:rPr>
          <w:rFonts w:ascii="Times New Roman" w:hAnsi="Times New Roman"/>
        </w:rPr>
        <w:t>If sections of the displayed memory boards are covered up and revealed in stages this would allow groups to check their accuracy, detail and reflection of what was on display more.</w:t>
      </w:r>
    </w:p>
    <w:p w:rsidR="004C06BE" w:rsidRPr="002C0AD8" w:rsidRDefault="004C06BE" w:rsidP="004C06BE">
      <w:pPr>
        <w:spacing w:line="240" w:lineRule="auto"/>
        <w:rPr>
          <w:rFonts w:ascii="Times New Roman" w:hAnsi="Times New Roman"/>
        </w:rPr>
      </w:pPr>
      <w:r w:rsidRPr="002C0AD8">
        <w:rPr>
          <w:rFonts w:ascii="Times New Roman" w:hAnsi="Times New Roman"/>
        </w:rPr>
        <w:t>To cover SCN 4-20a the active talk strategy, hot air balloon, can be used. This group activity allows the pupils to look into the issues of setting up a mining operation and its impact on the environment and society.</w:t>
      </w:r>
    </w:p>
    <w:p w:rsidR="00E16C5F" w:rsidRDefault="00E16C5F">
      <w:pPr>
        <w:spacing w:before="0" w:after="200"/>
        <w:rPr>
          <w:rFonts w:ascii="Times New Roman" w:eastAsiaTheme="majorEastAsia" w:hAnsi="Times New Roman"/>
          <w:b/>
          <w:bCs/>
          <w:sz w:val="32"/>
          <w:szCs w:val="26"/>
        </w:rPr>
      </w:pPr>
      <w:r>
        <w:rPr>
          <w:rFonts w:ascii="Times New Roman" w:hAnsi="Times New Roman"/>
        </w:rPr>
        <w:br w:type="page"/>
      </w:r>
    </w:p>
    <w:p w:rsidR="004C06BE" w:rsidRPr="002C0AD8" w:rsidRDefault="004C06BE" w:rsidP="004C06BE">
      <w:pPr>
        <w:pStyle w:val="Heading2"/>
        <w:rPr>
          <w:rFonts w:ascii="Times New Roman" w:hAnsi="Times New Roman" w:cs="Times New Roman"/>
        </w:rPr>
      </w:pPr>
      <w:r w:rsidRPr="002C0AD8">
        <w:rPr>
          <w:rFonts w:ascii="Times New Roman" w:hAnsi="Times New Roman" w:cs="Times New Roman"/>
        </w:rPr>
        <w:lastRenderedPageBreak/>
        <w:t>Hot Air Balloon</w:t>
      </w:r>
    </w:p>
    <w:p w:rsidR="004C06BE" w:rsidRPr="002C0AD8" w:rsidRDefault="004C06BE" w:rsidP="004C06BE">
      <w:pPr>
        <w:numPr>
          <w:ilvl w:val="0"/>
          <w:numId w:val="7"/>
        </w:numPr>
        <w:spacing w:before="240" w:line="240" w:lineRule="auto"/>
        <w:rPr>
          <w:rFonts w:ascii="Times New Roman" w:hAnsi="Times New Roman"/>
          <w:lang w:val="en-US"/>
        </w:rPr>
      </w:pPr>
      <w:r w:rsidRPr="002C0AD8">
        <w:rPr>
          <w:rFonts w:ascii="Times New Roman" w:hAnsi="Times New Roman"/>
          <w:lang w:val="en-US"/>
        </w:rPr>
        <w:t>Groups of pupils are given a picture of a hot air balloon.</w:t>
      </w:r>
    </w:p>
    <w:p w:rsidR="004C06BE" w:rsidRPr="002C0AD8" w:rsidRDefault="004C06BE" w:rsidP="004C06BE">
      <w:pPr>
        <w:numPr>
          <w:ilvl w:val="0"/>
          <w:numId w:val="7"/>
        </w:numPr>
        <w:spacing w:before="240" w:line="240" w:lineRule="auto"/>
        <w:rPr>
          <w:rFonts w:ascii="Times New Roman" w:hAnsi="Times New Roman"/>
          <w:lang w:val="en-US"/>
        </w:rPr>
      </w:pPr>
      <w:r w:rsidRPr="002C0AD8">
        <w:rPr>
          <w:rFonts w:ascii="Times New Roman" w:hAnsi="Times New Roman"/>
          <w:lang w:val="en-US"/>
        </w:rPr>
        <w:t xml:space="preserve">The groups are given information </w:t>
      </w:r>
      <w:r>
        <w:rPr>
          <w:rFonts w:ascii="Times New Roman" w:hAnsi="Times New Roman"/>
          <w:lang w:val="en-US"/>
        </w:rPr>
        <w:t xml:space="preserve">cards on key people, resources, </w:t>
      </w:r>
      <w:r w:rsidRPr="002C0AD8">
        <w:rPr>
          <w:rFonts w:ascii="Times New Roman" w:hAnsi="Times New Roman"/>
          <w:lang w:val="en-US"/>
        </w:rPr>
        <w:t>for, against and future issues.</w:t>
      </w:r>
    </w:p>
    <w:p w:rsidR="004C06BE" w:rsidRPr="002C0AD8" w:rsidRDefault="004C06BE" w:rsidP="004C06BE">
      <w:pPr>
        <w:numPr>
          <w:ilvl w:val="0"/>
          <w:numId w:val="7"/>
        </w:numPr>
        <w:spacing w:before="240" w:line="240" w:lineRule="auto"/>
        <w:rPr>
          <w:rFonts w:ascii="Times New Roman" w:hAnsi="Times New Roman"/>
          <w:lang w:val="en-US"/>
        </w:rPr>
      </w:pPr>
      <w:r w:rsidRPr="002C0AD8">
        <w:rPr>
          <w:rFonts w:ascii="Times New Roman" w:hAnsi="Times New Roman"/>
          <w:lang w:val="en-US"/>
        </w:rPr>
        <w:t>They are then issued with the instruction sheet.</w:t>
      </w:r>
    </w:p>
    <w:p w:rsidR="004C06BE" w:rsidRPr="002C0AD8" w:rsidRDefault="004C06BE" w:rsidP="004C06BE">
      <w:pPr>
        <w:numPr>
          <w:ilvl w:val="0"/>
          <w:numId w:val="7"/>
        </w:numPr>
        <w:spacing w:before="240" w:line="240" w:lineRule="auto"/>
        <w:rPr>
          <w:rFonts w:ascii="Times New Roman" w:hAnsi="Times New Roman"/>
          <w:lang w:val="en-US"/>
        </w:rPr>
      </w:pPr>
      <w:r w:rsidRPr="002C0AD8">
        <w:rPr>
          <w:rFonts w:ascii="Times New Roman" w:hAnsi="Times New Roman"/>
          <w:lang w:val="en-US"/>
        </w:rPr>
        <w:t>Using post-it’s, the pupils then place their answers accordingly,</w:t>
      </w:r>
    </w:p>
    <w:p w:rsidR="004C06BE" w:rsidRPr="002C0AD8" w:rsidRDefault="004C06BE" w:rsidP="004C06BE">
      <w:pPr>
        <w:numPr>
          <w:ilvl w:val="1"/>
          <w:numId w:val="7"/>
        </w:numPr>
        <w:spacing w:before="240" w:line="240" w:lineRule="auto"/>
        <w:rPr>
          <w:rFonts w:ascii="Times New Roman" w:hAnsi="Times New Roman"/>
          <w:lang w:val="en-US"/>
        </w:rPr>
      </w:pPr>
      <w:r w:rsidRPr="002C0AD8">
        <w:rPr>
          <w:rFonts w:ascii="Times New Roman" w:hAnsi="Times New Roman"/>
          <w:lang w:val="en-US"/>
        </w:rPr>
        <w:t>The key people (who) are placed in the basket.</w:t>
      </w:r>
    </w:p>
    <w:p w:rsidR="004C06BE" w:rsidRPr="002C0AD8" w:rsidRDefault="004C06BE" w:rsidP="004C06BE">
      <w:pPr>
        <w:numPr>
          <w:ilvl w:val="1"/>
          <w:numId w:val="7"/>
        </w:numPr>
        <w:spacing w:before="240" w:line="240" w:lineRule="auto"/>
        <w:rPr>
          <w:rFonts w:ascii="Times New Roman" w:hAnsi="Times New Roman"/>
          <w:lang w:val="en-US"/>
        </w:rPr>
      </w:pPr>
      <w:r w:rsidRPr="002C0AD8">
        <w:rPr>
          <w:rFonts w:ascii="Times New Roman" w:hAnsi="Times New Roman"/>
          <w:lang w:val="en-US"/>
        </w:rPr>
        <w:t>Resources placed in the balloon.</w:t>
      </w:r>
    </w:p>
    <w:p w:rsidR="004C06BE" w:rsidRPr="002C0AD8" w:rsidRDefault="004C06BE" w:rsidP="004C06BE">
      <w:pPr>
        <w:numPr>
          <w:ilvl w:val="1"/>
          <w:numId w:val="7"/>
        </w:numPr>
        <w:spacing w:before="240" w:line="240" w:lineRule="auto"/>
        <w:rPr>
          <w:rFonts w:ascii="Times New Roman" w:hAnsi="Times New Roman"/>
          <w:lang w:val="en-US"/>
        </w:rPr>
      </w:pPr>
      <w:r w:rsidRPr="002C0AD8">
        <w:rPr>
          <w:rFonts w:ascii="Times New Roman" w:hAnsi="Times New Roman"/>
          <w:lang w:val="en-US"/>
        </w:rPr>
        <w:t>Factors for are placed above the balloon and factors against below it.</w:t>
      </w:r>
    </w:p>
    <w:p w:rsidR="004C06BE" w:rsidRPr="002C0AD8" w:rsidRDefault="004C06BE" w:rsidP="004C06BE">
      <w:pPr>
        <w:numPr>
          <w:ilvl w:val="1"/>
          <w:numId w:val="7"/>
        </w:numPr>
        <w:spacing w:before="240" w:line="240" w:lineRule="auto"/>
        <w:rPr>
          <w:rFonts w:ascii="Times New Roman" w:hAnsi="Times New Roman"/>
          <w:lang w:val="en-US"/>
        </w:rPr>
      </w:pPr>
      <w:r w:rsidRPr="002C0AD8">
        <w:rPr>
          <w:rFonts w:ascii="Times New Roman" w:hAnsi="Times New Roman"/>
          <w:lang w:val="en-US"/>
        </w:rPr>
        <w:t>Future problems on either side.</w:t>
      </w:r>
    </w:p>
    <w:p w:rsidR="004C06BE" w:rsidRPr="002C0AD8" w:rsidRDefault="004C06BE" w:rsidP="004C06BE">
      <w:pPr>
        <w:numPr>
          <w:ilvl w:val="0"/>
          <w:numId w:val="7"/>
        </w:numPr>
        <w:spacing w:before="240" w:line="240" w:lineRule="auto"/>
        <w:rPr>
          <w:rFonts w:ascii="Times New Roman" w:hAnsi="Times New Roman"/>
          <w:lang w:val="en-US"/>
        </w:rPr>
      </w:pPr>
      <w:r w:rsidRPr="002C0AD8">
        <w:rPr>
          <w:rFonts w:ascii="Times New Roman" w:hAnsi="Times New Roman"/>
          <w:lang w:val="en-US"/>
        </w:rPr>
        <w:t>Each group is then given the opportunity to compare and justify their balloon (plan) against the others</w:t>
      </w:r>
      <w:r w:rsidRPr="002C0AD8">
        <w:rPr>
          <w:rFonts w:ascii="Times New Roman" w:hAnsi="Times New Roman"/>
        </w:rPr>
        <w:t>.</w:t>
      </w:r>
    </w:p>
    <w:p w:rsidR="004C06BE" w:rsidRPr="002C0AD8" w:rsidRDefault="004C06BE" w:rsidP="004C06BE">
      <w:pPr>
        <w:rPr>
          <w:rFonts w:ascii="Times New Roman" w:hAnsi="Times New Roman"/>
        </w:rPr>
      </w:pPr>
      <w:r w:rsidRPr="002C0AD8">
        <w:rPr>
          <w:rFonts w:ascii="Times New Roman" w:hAnsi="Times New Roman"/>
        </w:rPr>
        <w:t>The pupils are not told which set of help cards are which. They are to agree within themselves as to where to place each card.</w:t>
      </w:r>
    </w:p>
    <w:p w:rsidR="004C06BE" w:rsidRPr="002C0AD8" w:rsidRDefault="004C06BE" w:rsidP="004C06BE">
      <w:pPr>
        <w:rPr>
          <w:rFonts w:ascii="Times New Roman" w:hAnsi="Times New Roman"/>
        </w:rPr>
      </w:pPr>
      <w:r w:rsidRPr="002C0AD8">
        <w:rPr>
          <w:rFonts w:ascii="Times New Roman" w:hAnsi="Times New Roman"/>
        </w:rPr>
        <w:t>e.g.</w:t>
      </w:r>
    </w:p>
    <w:p w:rsidR="004C06BE" w:rsidRPr="002C0AD8" w:rsidRDefault="004C06BE" w:rsidP="004C06BE">
      <w:pPr>
        <w:ind w:left="425"/>
        <w:rPr>
          <w:rFonts w:ascii="Times New Roman" w:hAnsi="Times New Roman"/>
          <w:lang w:val="en-US"/>
        </w:rPr>
      </w:pPr>
      <w:r w:rsidRPr="002C0AD8">
        <w:rPr>
          <w:rFonts w:ascii="Times New Roman" w:hAnsi="Times New Roman"/>
        </w:rPr>
        <w:t>They may decide that the displacement of villages for the new mine are a “</w:t>
      </w:r>
      <w:r w:rsidRPr="002C0AD8">
        <w:rPr>
          <w:rFonts w:ascii="Times New Roman" w:hAnsi="Times New Roman"/>
          <w:i/>
        </w:rPr>
        <w:t>factor for</w:t>
      </w:r>
      <w:r w:rsidRPr="002C0AD8">
        <w:rPr>
          <w:rFonts w:ascii="Times New Roman" w:hAnsi="Times New Roman"/>
        </w:rPr>
        <w:t>” instead of ”</w:t>
      </w:r>
      <w:r w:rsidRPr="002C0AD8">
        <w:rPr>
          <w:rFonts w:ascii="Times New Roman" w:hAnsi="Times New Roman"/>
          <w:i/>
        </w:rPr>
        <w:t xml:space="preserve">against” </w:t>
      </w:r>
      <w:r w:rsidRPr="002C0AD8">
        <w:rPr>
          <w:rFonts w:ascii="Times New Roman" w:hAnsi="Times New Roman"/>
        </w:rPr>
        <w:t xml:space="preserve"> because it would bring in more employment into the local community.</w:t>
      </w:r>
    </w:p>
    <w:p w:rsidR="004C06BE" w:rsidRDefault="004C06BE" w:rsidP="004C06BE">
      <w:pPr>
        <w:pStyle w:val="Heading1"/>
        <w:rPr>
          <w:rFonts w:ascii="Times New Roman" w:hAnsi="Times New Roman"/>
        </w:rPr>
      </w:pPr>
    </w:p>
    <w:p w:rsidR="004C06BE" w:rsidRDefault="004C06BE" w:rsidP="004C06BE">
      <w:pPr>
        <w:pStyle w:val="Heading1"/>
        <w:rPr>
          <w:rFonts w:ascii="Times New Roman" w:hAnsi="Times New Roman"/>
        </w:rPr>
      </w:pPr>
    </w:p>
    <w:p w:rsidR="00E16C5F" w:rsidRDefault="00E16C5F">
      <w:pPr>
        <w:spacing w:before="0" w:after="200"/>
        <w:rPr>
          <w:rFonts w:ascii="Times New Roman" w:eastAsiaTheme="majorEastAsia" w:hAnsi="Times New Roman"/>
          <w:b/>
          <w:bCs/>
          <w:sz w:val="28"/>
          <w:szCs w:val="28"/>
        </w:rPr>
      </w:pPr>
      <w:r>
        <w:rPr>
          <w:rFonts w:ascii="Times New Roman" w:hAnsi="Times New Roman"/>
        </w:rPr>
        <w:br w:type="page"/>
      </w:r>
    </w:p>
    <w:p w:rsidR="004C06BE" w:rsidRPr="002C0AD8" w:rsidRDefault="004C06BE" w:rsidP="004C06BE">
      <w:pPr>
        <w:pStyle w:val="Heading1"/>
        <w:rPr>
          <w:rFonts w:ascii="Times New Roman" w:hAnsi="Times New Roman" w:cs="Times New Roman"/>
        </w:rPr>
      </w:pPr>
      <w:r w:rsidRPr="002C0AD8">
        <w:rPr>
          <w:rFonts w:ascii="Times New Roman" w:hAnsi="Times New Roman" w:cs="Times New Roman"/>
        </w:rPr>
        <w:lastRenderedPageBreak/>
        <w:t>What to record</w:t>
      </w:r>
    </w:p>
    <w:p w:rsidR="004C06BE" w:rsidRPr="002C0AD8" w:rsidRDefault="004C06BE" w:rsidP="004C06BE">
      <w:pPr>
        <w:pStyle w:val="Heading2"/>
        <w:rPr>
          <w:rFonts w:ascii="Times New Roman" w:hAnsi="Times New Roman" w:cs="Times New Roman"/>
        </w:rPr>
      </w:pPr>
      <w:r w:rsidRPr="002C0AD8">
        <w:rPr>
          <w:rFonts w:ascii="Times New Roman" w:hAnsi="Times New Roman" w:cs="Times New Roman"/>
        </w:rPr>
        <w:t>Specimen answers for solvent extraction (SX)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4C06BE" w:rsidRPr="002C0AD8" w:rsidTr="004C06BE">
        <w:tc>
          <w:tcPr>
            <w:tcW w:w="4621" w:type="dxa"/>
          </w:tcPr>
          <w:p w:rsidR="004C06BE" w:rsidRPr="002C0AD8" w:rsidRDefault="004C06BE" w:rsidP="004C06BE">
            <w:pPr>
              <w:pStyle w:val="Heading2"/>
              <w:jc w:val="center"/>
              <w:rPr>
                <w:rFonts w:ascii="Times New Roman" w:hAnsi="Times New Roman" w:cs="Times New Roman"/>
                <w:lang w:val="en-US"/>
              </w:rPr>
            </w:pPr>
            <w:r w:rsidRPr="002C0AD8">
              <w:rPr>
                <w:rFonts w:ascii="Times New Roman" w:hAnsi="Times New Roman" w:cs="Times New Roman"/>
                <w:lang w:val="en-US"/>
              </w:rPr>
              <w:t>Ore Sample</w:t>
            </w:r>
          </w:p>
        </w:tc>
        <w:tc>
          <w:tcPr>
            <w:tcW w:w="4621" w:type="dxa"/>
          </w:tcPr>
          <w:p w:rsidR="004C06BE" w:rsidRPr="002C0AD8" w:rsidRDefault="004C06BE" w:rsidP="004C06BE">
            <w:pPr>
              <w:pStyle w:val="Heading2"/>
              <w:jc w:val="center"/>
              <w:rPr>
                <w:rFonts w:ascii="Times New Roman" w:hAnsi="Times New Roman" w:cs="Times New Roman"/>
                <w:lang w:val="en-US"/>
              </w:rPr>
            </w:pPr>
            <w:r w:rsidRPr="002C0AD8">
              <w:rPr>
                <w:rFonts w:ascii="Times New Roman" w:hAnsi="Times New Roman" w:cs="Times New Roman"/>
                <w:lang w:val="en-US"/>
              </w:rPr>
              <w:t>Percentage of metal in ore (%)</w:t>
            </w:r>
          </w:p>
        </w:tc>
      </w:tr>
      <w:tr w:rsidR="004C06BE" w:rsidRPr="002C0AD8" w:rsidTr="004C06BE">
        <w:tc>
          <w:tcPr>
            <w:tcW w:w="4621" w:type="dxa"/>
          </w:tcPr>
          <w:p w:rsidR="004C06BE" w:rsidRPr="002C0AD8" w:rsidRDefault="004C06BE" w:rsidP="004C06BE">
            <w:pPr>
              <w:spacing w:after="0" w:line="480" w:lineRule="auto"/>
              <w:jc w:val="center"/>
              <w:rPr>
                <w:rFonts w:ascii="Times New Roman" w:hAnsi="Times New Roman"/>
                <w:lang w:val="en-US"/>
              </w:rPr>
            </w:pPr>
            <w:r w:rsidRPr="002C0AD8">
              <w:rPr>
                <w:rFonts w:ascii="Times New Roman" w:hAnsi="Times New Roman"/>
                <w:lang w:val="en-US"/>
              </w:rPr>
              <w:t>A</w:t>
            </w:r>
          </w:p>
        </w:tc>
        <w:tc>
          <w:tcPr>
            <w:tcW w:w="4621" w:type="dxa"/>
          </w:tcPr>
          <w:p w:rsidR="004C06BE" w:rsidRPr="002C0AD8" w:rsidRDefault="004C06BE" w:rsidP="004C06BE">
            <w:pPr>
              <w:spacing w:after="0" w:line="240" w:lineRule="auto"/>
              <w:jc w:val="center"/>
              <w:rPr>
                <w:rFonts w:ascii="Times New Roman" w:hAnsi="Times New Roman"/>
                <w:lang w:val="en-US"/>
              </w:rPr>
            </w:pPr>
            <w:r w:rsidRPr="002C0AD8">
              <w:rPr>
                <w:rFonts w:ascii="Times New Roman" w:hAnsi="Times New Roman"/>
                <w:lang w:val="en-US"/>
              </w:rPr>
              <w:t>0.05</w:t>
            </w:r>
          </w:p>
        </w:tc>
      </w:tr>
      <w:tr w:rsidR="004C06BE" w:rsidRPr="002C0AD8" w:rsidTr="004C06BE">
        <w:tc>
          <w:tcPr>
            <w:tcW w:w="4621" w:type="dxa"/>
          </w:tcPr>
          <w:p w:rsidR="004C06BE" w:rsidRPr="002C0AD8" w:rsidRDefault="004C06BE" w:rsidP="004C06BE">
            <w:pPr>
              <w:spacing w:after="0" w:line="480" w:lineRule="auto"/>
              <w:jc w:val="center"/>
              <w:rPr>
                <w:rFonts w:ascii="Times New Roman" w:hAnsi="Times New Roman"/>
                <w:lang w:val="en-US"/>
              </w:rPr>
            </w:pPr>
            <w:r w:rsidRPr="002C0AD8">
              <w:rPr>
                <w:rFonts w:ascii="Times New Roman" w:hAnsi="Times New Roman"/>
                <w:lang w:val="en-US"/>
              </w:rPr>
              <w:t>B</w:t>
            </w:r>
          </w:p>
        </w:tc>
        <w:tc>
          <w:tcPr>
            <w:tcW w:w="4621" w:type="dxa"/>
          </w:tcPr>
          <w:p w:rsidR="004C06BE" w:rsidRPr="002C0AD8" w:rsidRDefault="004C06BE" w:rsidP="004C06BE">
            <w:pPr>
              <w:spacing w:after="0" w:line="240" w:lineRule="auto"/>
              <w:jc w:val="center"/>
              <w:rPr>
                <w:rFonts w:ascii="Times New Roman" w:hAnsi="Times New Roman"/>
                <w:lang w:val="en-US"/>
              </w:rPr>
            </w:pPr>
            <w:r w:rsidRPr="002C0AD8">
              <w:rPr>
                <w:rFonts w:ascii="Times New Roman" w:hAnsi="Times New Roman"/>
                <w:lang w:val="en-US"/>
              </w:rPr>
              <w:t>0.3</w:t>
            </w:r>
          </w:p>
        </w:tc>
      </w:tr>
      <w:tr w:rsidR="004C06BE" w:rsidRPr="002C0AD8" w:rsidTr="004C06BE">
        <w:tc>
          <w:tcPr>
            <w:tcW w:w="4621" w:type="dxa"/>
          </w:tcPr>
          <w:p w:rsidR="004C06BE" w:rsidRPr="002C0AD8" w:rsidRDefault="004C06BE" w:rsidP="004C06BE">
            <w:pPr>
              <w:spacing w:after="0" w:line="480" w:lineRule="auto"/>
              <w:jc w:val="center"/>
              <w:rPr>
                <w:rFonts w:ascii="Times New Roman" w:hAnsi="Times New Roman"/>
                <w:lang w:val="en-US"/>
              </w:rPr>
            </w:pPr>
            <w:r w:rsidRPr="002C0AD8">
              <w:rPr>
                <w:rFonts w:ascii="Times New Roman" w:hAnsi="Times New Roman"/>
                <w:lang w:val="en-US"/>
              </w:rPr>
              <w:t>C</w:t>
            </w:r>
          </w:p>
        </w:tc>
        <w:tc>
          <w:tcPr>
            <w:tcW w:w="4621" w:type="dxa"/>
          </w:tcPr>
          <w:p w:rsidR="004C06BE" w:rsidRPr="002C0AD8" w:rsidRDefault="004C06BE" w:rsidP="004C06BE">
            <w:pPr>
              <w:spacing w:after="0" w:line="240" w:lineRule="auto"/>
              <w:jc w:val="center"/>
              <w:rPr>
                <w:rFonts w:ascii="Times New Roman" w:hAnsi="Times New Roman"/>
                <w:lang w:val="en-US"/>
              </w:rPr>
            </w:pPr>
            <w:r w:rsidRPr="002C0AD8">
              <w:rPr>
                <w:rFonts w:ascii="Times New Roman" w:hAnsi="Times New Roman"/>
                <w:lang w:val="en-US"/>
              </w:rPr>
              <w:t>0.46</w:t>
            </w:r>
          </w:p>
        </w:tc>
      </w:tr>
    </w:tbl>
    <w:p w:rsidR="004C06BE" w:rsidRPr="002C0AD8" w:rsidRDefault="004C06BE" w:rsidP="004C06BE">
      <w:pPr>
        <w:rPr>
          <w:rFonts w:ascii="Times New Roman" w:hAnsi="Times New Roman"/>
        </w:rPr>
      </w:pPr>
    </w:p>
    <w:p w:rsidR="004C06BE" w:rsidRPr="002C0AD8" w:rsidRDefault="004C06BE" w:rsidP="004C06BE">
      <w:pPr>
        <w:rPr>
          <w:rFonts w:ascii="Times New Roman" w:hAnsi="Times New Roman"/>
        </w:rPr>
      </w:pPr>
      <w:r w:rsidRPr="002C0AD8">
        <w:rPr>
          <w:rFonts w:ascii="Times New Roman" w:hAnsi="Times New Roman"/>
        </w:rPr>
        <w:t>For the instruction sheet the conversion step from the percentage of mineral in the ore to the percentage of metal in the ore has been omitted. It is found by</w:t>
      </w:r>
    </w:p>
    <w:p w:rsidR="004C06BE" w:rsidRPr="002C0AD8" w:rsidRDefault="004C06BE" w:rsidP="004C06BE">
      <w:pPr>
        <w:rPr>
          <w:rFonts w:ascii="Times New Roman" w:hAnsi="Times New Roman"/>
        </w:rPr>
      </w:pPr>
      <w:r w:rsidRPr="002C0AD8">
        <w:rPr>
          <w:rFonts w:ascii="Times New Roman" w:hAnsi="Times New Roman"/>
        </w:rPr>
        <w:t xml:space="preserve">% of copper in copper carbonate =             </w:t>
      </w:r>
      <w:r w:rsidRPr="002C0AD8">
        <w:rPr>
          <w:rFonts w:ascii="Times New Roman" w:hAnsi="Times New Roman"/>
          <w:u w:val="single"/>
        </w:rPr>
        <w:t>formula mass of copper</w:t>
      </w:r>
      <w:r w:rsidRPr="002C0AD8">
        <w:rPr>
          <w:rFonts w:ascii="Times New Roman" w:hAnsi="Times New Roman"/>
        </w:rPr>
        <w:t xml:space="preserve">         x 100</w:t>
      </w:r>
    </w:p>
    <w:p w:rsidR="004C06BE" w:rsidRPr="002C0AD8" w:rsidRDefault="004C06BE" w:rsidP="004C06BE">
      <w:pPr>
        <w:ind w:left="4395"/>
        <w:rPr>
          <w:rFonts w:ascii="Times New Roman" w:hAnsi="Times New Roman"/>
        </w:rPr>
      </w:pPr>
      <w:r w:rsidRPr="002C0AD8">
        <w:rPr>
          <w:rFonts w:ascii="Times New Roman" w:hAnsi="Times New Roman"/>
        </w:rPr>
        <w:t>formula mass of copper carbonate</w:t>
      </w:r>
    </w:p>
    <w:p w:rsidR="004C06BE" w:rsidRPr="002C0AD8" w:rsidRDefault="004C06BE" w:rsidP="004C06BE">
      <w:pPr>
        <w:rPr>
          <w:rFonts w:ascii="Times New Roman" w:hAnsi="Times New Roman"/>
        </w:rPr>
      </w:pPr>
      <w:r w:rsidRPr="002C0AD8">
        <w:rPr>
          <w:rFonts w:ascii="Times New Roman" w:hAnsi="Times New Roman"/>
        </w:rPr>
        <w:tab/>
        <w:t xml:space="preserve">% = </w:t>
      </w:r>
      <w:r w:rsidRPr="002C0AD8">
        <w:rPr>
          <w:rFonts w:ascii="Times New Roman" w:hAnsi="Times New Roman"/>
          <w:u w:val="single"/>
        </w:rPr>
        <w:t>63.5</w:t>
      </w:r>
      <w:r w:rsidRPr="002C0AD8">
        <w:rPr>
          <w:rFonts w:ascii="Times New Roman" w:hAnsi="Times New Roman"/>
        </w:rPr>
        <w:t xml:space="preserve">   x   100</w:t>
      </w:r>
    </w:p>
    <w:p w:rsidR="004C06BE" w:rsidRPr="002C0AD8" w:rsidRDefault="004C06BE" w:rsidP="004C06BE">
      <w:pPr>
        <w:ind w:left="1134"/>
        <w:rPr>
          <w:rFonts w:ascii="Times New Roman" w:hAnsi="Times New Roman"/>
        </w:rPr>
      </w:pPr>
      <w:r w:rsidRPr="002C0AD8">
        <w:rPr>
          <w:rFonts w:ascii="Times New Roman" w:hAnsi="Times New Roman"/>
        </w:rPr>
        <w:t>123.5</w:t>
      </w:r>
    </w:p>
    <w:p w:rsidR="004C06BE" w:rsidRPr="002C0AD8" w:rsidRDefault="004C06BE" w:rsidP="004C06BE">
      <w:pPr>
        <w:rPr>
          <w:rFonts w:ascii="Times New Roman" w:hAnsi="Times New Roman"/>
        </w:rPr>
      </w:pPr>
      <w:r w:rsidRPr="002C0AD8">
        <w:rPr>
          <w:rFonts w:ascii="Times New Roman" w:hAnsi="Times New Roman"/>
        </w:rPr>
        <w:tab/>
        <w:t>% = 51.42 %</w:t>
      </w:r>
    </w:p>
    <w:p w:rsidR="004C06BE" w:rsidRPr="002C0AD8" w:rsidRDefault="004C06BE" w:rsidP="004C06BE">
      <w:pPr>
        <w:rPr>
          <w:rFonts w:ascii="Times New Roman" w:hAnsi="Times New Roman"/>
        </w:rPr>
      </w:pPr>
      <w:r w:rsidRPr="002C0AD8">
        <w:rPr>
          <w:rFonts w:ascii="Times New Roman" w:hAnsi="Times New Roman"/>
        </w:rPr>
        <w:t>However each ore has a given percentage by mass of the mineral. Therefore the percentage of metal in the ore sample is found by</w:t>
      </w:r>
    </w:p>
    <w:p w:rsidR="004C06BE" w:rsidRPr="002C0AD8" w:rsidRDefault="004C06BE" w:rsidP="004C06BE">
      <w:pPr>
        <w:rPr>
          <w:rFonts w:ascii="Times New Roman" w:hAnsi="Times New Roman"/>
        </w:rPr>
      </w:pPr>
      <w:r w:rsidRPr="002C0AD8">
        <w:rPr>
          <w:rFonts w:ascii="Times New Roman" w:hAnsi="Times New Roman"/>
        </w:rPr>
        <w:t xml:space="preserve">% of copper in ore sample = </w:t>
      </w:r>
      <w:r w:rsidRPr="002C0AD8">
        <w:rPr>
          <w:rFonts w:ascii="Times New Roman" w:hAnsi="Times New Roman"/>
          <w:u w:val="single"/>
        </w:rPr>
        <w:t>% mineral in ore X % of copper in copper carbonate</w:t>
      </w:r>
    </w:p>
    <w:p w:rsidR="004C06BE" w:rsidRPr="002C0AD8" w:rsidRDefault="004C06BE" w:rsidP="004C06BE">
      <w:pPr>
        <w:ind w:left="5387" w:firstLine="142"/>
        <w:rPr>
          <w:rFonts w:ascii="Times New Roman" w:hAnsi="Times New Roman"/>
        </w:rPr>
      </w:pPr>
      <w:r w:rsidRPr="002C0AD8">
        <w:rPr>
          <w:rFonts w:ascii="Times New Roman" w:hAnsi="Times New Roman"/>
        </w:rPr>
        <w:t>100</w:t>
      </w:r>
    </w:p>
    <w:p w:rsidR="004C06BE" w:rsidRPr="002C0AD8" w:rsidRDefault="004C06BE" w:rsidP="004C06BE">
      <w:pPr>
        <w:rPr>
          <w:rFonts w:ascii="Times New Roman" w:hAnsi="Times New Roman"/>
        </w:rPr>
      </w:pPr>
      <w:r w:rsidRPr="002C0AD8">
        <w:rPr>
          <w:rFonts w:ascii="Times New Roman" w:hAnsi="Times New Roman"/>
        </w:rPr>
        <w:tab/>
        <w:t xml:space="preserve">% of metal in ore A = </w:t>
      </w:r>
      <w:r w:rsidRPr="002C0AD8">
        <w:rPr>
          <w:rFonts w:ascii="Times New Roman" w:hAnsi="Times New Roman"/>
          <w:u w:val="single"/>
        </w:rPr>
        <w:t>10 x 51.42</w:t>
      </w:r>
    </w:p>
    <w:p w:rsidR="004C06BE" w:rsidRPr="002C0AD8" w:rsidRDefault="004C06BE" w:rsidP="004C06BE">
      <w:pPr>
        <w:ind w:left="3402"/>
        <w:rPr>
          <w:rFonts w:ascii="Times New Roman" w:hAnsi="Times New Roman"/>
        </w:rPr>
      </w:pPr>
      <w:r w:rsidRPr="002C0AD8">
        <w:rPr>
          <w:rFonts w:ascii="Times New Roman" w:hAnsi="Times New Roman"/>
        </w:rPr>
        <w:t>100</w:t>
      </w:r>
    </w:p>
    <w:p w:rsidR="004C06BE" w:rsidRPr="002C0AD8" w:rsidRDefault="004C06BE" w:rsidP="004C06BE">
      <w:pPr>
        <w:rPr>
          <w:rFonts w:ascii="Times New Roman" w:hAnsi="Times New Roman"/>
        </w:rPr>
      </w:pPr>
      <w:r w:rsidRPr="002C0AD8">
        <w:rPr>
          <w:rFonts w:ascii="Times New Roman" w:hAnsi="Times New Roman"/>
        </w:rPr>
        <w:tab/>
        <w:t>% = 5.14%</w:t>
      </w:r>
    </w:p>
    <w:p w:rsidR="004C06BE" w:rsidRPr="002C0AD8" w:rsidRDefault="004C06BE" w:rsidP="004C06BE">
      <w:pPr>
        <w:rPr>
          <w:rFonts w:ascii="Times New Roman" w:hAnsi="Times New Roman"/>
        </w:rPr>
      </w:pPr>
      <w:r w:rsidRPr="002C0AD8">
        <w:rPr>
          <w:rFonts w:ascii="Times New Roman" w:hAnsi="Times New Roman"/>
        </w:rPr>
        <w:t>Now repeat this for the other ore samples.</w:t>
      </w:r>
    </w:p>
    <w:p w:rsidR="004C06BE" w:rsidRPr="002C0AD8" w:rsidRDefault="004C06BE" w:rsidP="004C06BE">
      <w:pPr>
        <w:rPr>
          <w:rFonts w:ascii="Times New Roman" w:hAnsi="Times New Roman"/>
        </w:rPr>
      </w:pPr>
      <w:r w:rsidRPr="002C0AD8">
        <w:rPr>
          <w:rFonts w:ascii="Times New Roman" w:hAnsi="Times New Roman"/>
        </w:rPr>
        <w:t xml:space="preserve">As ore B meets the minimum percentage of metal required to make any profit it should be mined, extracted and purified for marketing. It is more likely however that Ore C will be selected by the pupils as this clearly shows a higher intensity of colour and therefore have more metal in the ore than ore B. </w:t>
      </w:r>
    </w:p>
    <w:p w:rsidR="004C06BE" w:rsidRPr="002C0AD8" w:rsidRDefault="004C06BE" w:rsidP="004C06BE">
      <w:pPr>
        <w:rPr>
          <w:rFonts w:ascii="Times New Roman" w:hAnsi="Times New Roman"/>
        </w:rPr>
      </w:pPr>
      <w:r w:rsidRPr="002C0AD8">
        <w:rPr>
          <w:rFonts w:ascii="Times New Roman" w:hAnsi="Times New Roman"/>
        </w:rPr>
        <w:t>NOTE</w:t>
      </w:r>
    </w:p>
    <w:p w:rsidR="004C06BE" w:rsidRPr="002C0AD8" w:rsidRDefault="004C06BE" w:rsidP="004C06BE">
      <w:pPr>
        <w:rPr>
          <w:rFonts w:ascii="Times New Roman" w:hAnsi="Times New Roman"/>
        </w:rPr>
      </w:pPr>
      <w:r w:rsidRPr="002C0AD8">
        <w:rPr>
          <w:rFonts w:ascii="Times New Roman" w:hAnsi="Times New Roman"/>
        </w:rPr>
        <w:t>The percentage of metal in the “ore sample” given is not 0.1 to 0.9% by weight. These numbers are a sliding scale and used to reflect the more realistic percentages used in the real world.</w:t>
      </w:r>
    </w:p>
    <w:p w:rsidR="004C06BE" w:rsidRPr="002C0AD8" w:rsidRDefault="004C06BE" w:rsidP="004C06BE">
      <w:pPr>
        <w:pStyle w:val="Heading2"/>
        <w:rPr>
          <w:rFonts w:ascii="Times New Roman" w:hAnsi="Times New Roman" w:cs="Times New Roman"/>
        </w:rPr>
      </w:pPr>
      <w:r w:rsidRPr="002C0AD8">
        <w:rPr>
          <w:rFonts w:ascii="Times New Roman" w:hAnsi="Times New Roman" w:cs="Times New Roman"/>
        </w:rPr>
        <w:br w:type="page"/>
      </w:r>
      <w:r w:rsidRPr="002C0AD8">
        <w:rPr>
          <w:rFonts w:ascii="Times New Roman" w:hAnsi="Times New Roman" w:cs="Times New Roman"/>
        </w:rPr>
        <w:lastRenderedPageBreak/>
        <w:t>Specimen answers for electro-winning (EW)</w:t>
      </w:r>
    </w:p>
    <w:p w:rsidR="004C06BE" w:rsidRPr="002C0AD8" w:rsidRDefault="004C06BE" w:rsidP="004C06BE">
      <w:pPr>
        <w:rPr>
          <w:rFonts w:ascii="Times New Roman" w:hAnsi="Times New Roman"/>
        </w:rPr>
      </w:pPr>
      <w:r w:rsidRPr="002C0AD8">
        <w:rPr>
          <w:rFonts w:ascii="Times New Roman" w:hAnsi="Times New Roman"/>
        </w:rPr>
        <w:t>The current needs to be monitored to keep the reading at 1 Amp during the 10 minutes. This can be done by adjusting the output voltage on the power supply.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3889"/>
      </w:tblGrid>
      <w:tr w:rsidR="004C06BE" w:rsidRPr="002C0AD8" w:rsidTr="004C06BE">
        <w:tc>
          <w:tcPr>
            <w:tcW w:w="5353" w:type="dxa"/>
          </w:tcPr>
          <w:p w:rsidR="004C06BE" w:rsidRPr="002C0AD8" w:rsidRDefault="004C06BE" w:rsidP="00793963">
            <w:pPr>
              <w:pStyle w:val="Heading2"/>
              <w:spacing w:before="0" w:after="60" w:line="240" w:lineRule="auto"/>
              <w:rPr>
                <w:rFonts w:ascii="Times New Roman" w:hAnsi="Times New Roman" w:cs="Times New Roman"/>
              </w:rPr>
            </w:pPr>
            <w:r w:rsidRPr="002C0AD8">
              <w:rPr>
                <w:rFonts w:ascii="Times New Roman" w:hAnsi="Times New Roman" w:cs="Times New Roman"/>
              </w:rPr>
              <w:t>Mass of negative electrode at end (g)</w:t>
            </w:r>
          </w:p>
        </w:tc>
        <w:tc>
          <w:tcPr>
            <w:tcW w:w="3889" w:type="dxa"/>
          </w:tcPr>
          <w:p w:rsidR="004C06BE" w:rsidRPr="002C0AD8" w:rsidRDefault="004C06BE" w:rsidP="00793963">
            <w:pPr>
              <w:spacing w:before="0" w:after="60" w:line="240" w:lineRule="auto"/>
              <w:jc w:val="center"/>
              <w:rPr>
                <w:rFonts w:ascii="Times New Roman" w:hAnsi="Times New Roman"/>
                <w:szCs w:val="24"/>
              </w:rPr>
            </w:pPr>
            <w:r w:rsidRPr="002C0AD8">
              <w:rPr>
                <w:rFonts w:ascii="Times New Roman" w:hAnsi="Times New Roman"/>
                <w:szCs w:val="24"/>
              </w:rPr>
              <w:t>6.60</w:t>
            </w:r>
          </w:p>
        </w:tc>
      </w:tr>
      <w:tr w:rsidR="004C06BE" w:rsidRPr="002C0AD8" w:rsidTr="004C06BE">
        <w:tc>
          <w:tcPr>
            <w:tcW w:w="5353" w:type="dxa"/>
          </w:tcPr>
          <w:p w:rsidR="004C06BE" w:rsidRPr="002C0AD8" w:rsidRDefault="004C06BE" w:rsidP="00793963">
            <w:pPr>
              <w:pStyle w:val="Heading2"/>
              <w:spacing w:before="0" w:after="60" w:line="240" w:lineRule="auto"/>
              <w:rPr>
                <w:rFonts w:ascii="Times New Roman" w:hAnsi="Times New Roman" w:cs="Times New Roman"/>
                <w:color w:val="FF0000"/>
              </w:rPr>
            </w:pPr>
            <w:r w:rsidRPr="002C0AD8">
              <w:rPr>
                <w:rFonts w:ascii="Times New Roman" w:hAnsi="Times New Roman" w:cs="Times New Roman"/>
              </w:rPr>
              <w:t>Mass of negative electrode at start (g)</w:t>
            </w:r>
          </w:p>
        </w:tc>
        <w:tc>
          <w:tcPr>
            <w:tcW w:w="3889" w:type="dxa"/>
          </w:tcPr>
          <w:p w:rsidR="004C06BE" w:rsidRPr="002C0AD8" w:rsidRDefault="004C06BE" w:rsidP="00793963">
            <w:pPr>
              <w:spacing w:before="0" w:after="60" w:line="240" w:lineRule="auto"/>
              <w:jc w:val="center"/>
              <w:rPr>
                <w:rFonts w:ascii="Times New Roman" w:hAnsi="Times New Roman"/>
                <w:szCs w:val="24"/>
              </w:rPr>
            </w:pPr>
            <w:r w:rsidRPr="002C0AD8">
              <w:rPr>
                <w:rFonts w:ascii="Times New Roman" w:hAnsi="Times New Roman"/>
                <w:szCs w:val="24"/>
              </w:rPr>
              <w:t>6.24</w:t>
            </w:r>
          </w:p>
        </w:tc>
      </w:tr>
      <w:tr w:rsidR="004C06BE" w:rsidRPr="002C0AD8" w:rsidTr="004C06BE">
        <w:tc>
          <w:tcPr>
            <w:tcW w:w="5353" w:type="dxa"/>
          </w:tcPr>
          <w:p w:rsidR="004C06BE" w:rsidRPr="002C0AD8" w:rsidRDefault="004C06BE" w:rsidP="00793963">
            <w:pPr>
              <w:pStyle w:val="Heading2"/>
              <w:spacing w:before="0" w:after="60" w:line="240" w:lineRule="auto"/>
              <w:rPr>
                <w:rFonts w:ascii="Times New Roman" w:hAnsi="Times New Roman" w:cs="Times New Roman"/>
              </w:rPr>
            </w:pPr>
            <w:r w:rsidRPr="002C0AD8">
              <w:rPr>
                <w:rFonts w:ascii="Times New Roman" w:hAnsi="Times New Roman" w:cs="Times New Roman"/>
              </w:rPr>
              <w:t>Mass of copper deposited (g)</w:t>
            </w:r>
          </w:p>
        </w:tc>
        <w:tc>
          <w:tcPr>
            <w:tcW w:w="3889" w:type="dxa"/>
          </w:tcPr>
          <w:p w:rsidR="004C06BE" w:rsidRPr="002C0AD8" w:rsidRDefault="004C06BE" w:rsidP="00793963">
            <w:pPr>
              <w:spacing w:before="0" w:after="60" w:line="240" w:lineRule="auto"/>
              <w:jc w:val="center"/>
              <w:rPr>
                <w:rFonts w:ascii="Times New Roman" w:hAnsi="Times New Roman"/>
                <w:szCs w:val="24"/>
              </w:rPr>
            </w:pPr>
            <w:r w:rsidRPr="002C0AD8">
              <w:rPr>
                <w:rFonts w:ascii="Times New Roman" w:hAnsi="Times New Roman"/>
                <w:szCs w:val="24"/>
              </w:rPr>
              <w:t>0.46</w:t>
            </w:r>
          </w:p>
        </w:tc>
      </w:tr>
    </w:tbl>
    <w:p w:rsidR="004C06BE" w:rsidRPr="002C0AD8" w:rsidRDefault="004C06BE" w:rsidP="004C06BE">
      <w:pPr>
        <w:pStyle w:val="Heading1"/>
        <w:rPr>
          <w:rFonts w:ascii="Times New Roman" w:hAnsi="Times New Roman" w:cs="Times New Roman"/>
        </w:rPr>
      </w:pPr>
      <w:r w:rsidRPr="002C0AD8">
        <w:rPr>
          <w:rFonts w:ascii="Times New Roman" w:hAnsi="Times New Roman" w:cs="Times New Roman"/>
        </w:rPr>
        <w:t>Alternatives &amp; troubleshooting</w:t>
      </w:r>
    </w:p>
    <w:p w:rsidR="004C06BE" w:rsidRPr="002C0AD8" w:rsidRDefault="004C06BE" w:rsidP="004C06BE">
      <w:pPr>
        <w:rPr>
          <w:rFonts w:ascii="Times New Roman" w:hAnsi="Times New Roman"/>
        </w:rPr>
      </w:pPr>
      <w:r w:rsidRPr="002C0AD8">
        <w:rPr>
          <w:rFonts w:ascii="Times New Roman" w:hAnsi="Times New Roman"/>
        </w:rPr>
        <w:t>The filtered solution (leachate) may have a green tint. This is due to not enough acid being added to the carbonate.  Either discard and start again or filter again using a better grade of paper.</w:t>
      </w:r>
    </w:p>
    <w:p w:rsidR="004C06BE" w:rsidRPr="002C0AD8" w:rsidRDefault="004C06BE" w:rsidP="004C06BE">
      <w:pPr>
        <w:rPr>
          <w:rFonts w:ascii="Times New Roman" w:hAnsi="Times New Roman"/>
        </w:rPr>
      </w:pPr>
      <w:r w:rsidRPr="002C0AD8">
        <w:rPr>
          <w:rFonts w:ascii="Times New Roman" w:hAnsi="Times New Roman"/>
        </w:rPr>
        <w:t>Pupils may need to be guided as the where to place the leachate. The eye colorimetry works best when looking down through the test tubes against a white surface.</w:t>
      </w:r>
    </w:p>
    <w:p w:rsidR="004C06BE" w:rsidRPr="002C0AD8" w:rsidRDefault="004C06BE" w:rsidP="004C06BE">
      <w:pPr>
        <w:rPr>
          <w:rFonts w:ascii="Times New Roman" w:hAnsi="Times New Roman"/>
        </w:rPr>
      </w:pPr>
      <w:r w:rsidRPr="002C0AD8">
        <w:rPr>
          <w:rFonts w:ascii="Times New Roman" w:hAnsi="Times New Roman"/>
        </w:rPr>
        <w:t>For the electro-winning ensure that electrodes are not touching as this will cause the circuit to short out. Also the copper foil electrode must stick out above the lip of the beaker. If there is a thin film of copper being deposited on the nickel electrode the circuit has been connected the wrong way round. Turn off the supply, remove the nickel electrode and clean off the thin film of copper with a piece of emery paper. Reconnect the nickel electrode and swap the wires around.</w:t>
      </w:r>
    </w:p>
    <w:p w:rsidR="004C06BE" w:rsidRPr="002C0AD8" w:rsidRDefault="004C06BE" w:rsidP="004C06BE">
      <w:pPr>
        <w:rPr>
          <w:rFonts w:ascii="Times New Roman" w:hAnsi="Times New Roman"/>
        </w:rPr>
      </w:pPr>
      <w:r w:rsidRPr="002C0AD8">
        <w:rPr>
          <w:rFonts w:ascii="Times New Roman" w:hAnsi="Times New Roman"/>
        </w:rPr>
        <w:t>To avoid any of the deposited copper from being rubbed of before the final weighing a short blast of warm air from a hair dryer will help evaporate any leachate residue.</w:t>
      </w:r>
    </w:p>
    <w:p w:rsidR="004C06BE" w:rsidRPr="002C0AD8" w:rsidRDefault="004C06BE" w:rsidP="004C06BE">
      <w:pPr>
        <w:rPr>
          <w:rFonts w:ascii="Times New Roman" w:hAnsi="Times New Roman"/>
        </w:rPr>
      </w:pPr>
      <w:r w:rsidRPr="002C0AD8">
        <w:rPr>
          <w:rFonts w:ascii="Times New Roman" w:hAnsi="Times New Roman"/>
        </w:rPr>
        <w:t>A shorter version of the electro-winning can be done by simply dropping an iron nail into the leachate and observing what happens. The nail displaces the copper out of solution and the copper can be seen being deposited on the nail.</w:t>
      </w:r>
    </w:p>
    <w:p w:rsidR="004C06BE" w:rsidRPr="002C0AD8" w:rsidRDefault="004C06BE" w:rsidP="004C06BE">
      <w:pPr>
        <w:pStyle w:val="Heading1"/>
        <w:rPr>
          <w:rFonts w:ascii="Times New Roman" w:hAnsi="Times New Roman" w:cs="Times New Roman"/>
        </w:rPr>
      </w:pPr>
      <w:r w:rsidRPr="002C0AD8">
        <w:rPr>
          <w:rFonts w:ascii="Times New Roman" w:hAnsi="Times New Roman" w:cs="Times New Roman"/>
        </w:rPr>
        <w:t>Other resources</w:t>
      </w:r>
    </w:p>
    <w:p w:rsidR="004C06BE" w:rsidRPr="002C0AD8" w:rsidRDefault="00663E11" w:rsidP="004C06BE">
      <w:pPr>
        <w:rPr>
          <w:rFonts w:ascii="Times New Roman" w:hAnsi="Times New Roman"/>
          <w:color w:val="FF0000"/>
          <w:lang w:val="en-US"/>
        </w:rPr>
      </w:pPr>
      <w:hyperlink r:id="rId16" w:history="1">
        <w:r w:rsidR="004C06BE" w:rsidRPr="002C0AD8">
          <w:rPr>
            <w:rStyle w:val="Hyperlink"/>
            <w:rFonts w:ascii="Times New Roman" w:hAnsi="Times New Roman"/>
            <w:lang w:val="en-US"/>
          </w:rPr>
          <w:t>www.youtube/watch?v=Iph-z5QY2_8</w:t>
        </w:r>
      </w:hyperlink>
    </w:p>
    <w:p w:rsidR="004C06BE" w:rsidRPr="002C0AD8" w:rsidRDefault="004C06BE" w:rsidP="004C06BE">
      <w:pPr>
        <w:rPr>
          <w:rFonts w:ascii="Times New Roman" w:hAnsi="Times New Roman"/>
          <w:lang w:val="en-US"/>
        </w:rPr>
      </w:pPr>
      <w:r w:rsidRPr="002C0AD8">
        <w:rPr>
          <w:rFonts w:ascii="Times New Roman" w:hAnsi="Times New Roman"/>
          <w:lang w:val="en-US"/>
        </w:rPr>
        <w:t>This light hearted 6 ½ minute demonstration shows a copper extraction using an organic solvent. It shows the apparatus, method used and how to use eye colorimetry. Although technical jargon is used there is a simpler explanation given during each stage.</w:t>
      </w:r>
    </w:p>
    <w:p w:rsidR="004C06BE" w:rsidRPr="002C0AD8" w:rsidRDefault="004C06BE" w:rsidP="004C06BE">
      <w:pPr>
        <w:pStyle w:val="Heading1"/>
        <w:rPr>
          <w:rFonts w:ascii="Times New Roman" w:hAnsi="Times New Roman" w:cs="Times New Roman"/>
        </w:rPr>
      </w:pPr>
      <w:r w:rsidRPr="002C0AD8">
        <w:rPr>
          <w:rFonts w:ascii="Times New Roman" w:hAnsi="Times New Roman" w:cs="Times New Roman"/>
        </w:rPr>
        <w:t>References</w:t>
      </w:r>
    </w:p>
    <w:p w:rsidR="004C06BE" w:rsidRPr="002C0AD8" w:rsidRDefault="004C06BE" w:rsidP="004C06BE">
      <w:pPr>
        <w:rPr>
          <w:rFonts w:ascii="Times New Roman" w:hAnsi="Times New Roman"/>
          <w:lang w:val="en-US"/>
        </w:rPr>
      </w:pPr>
      <w:r w:rsidRPr="002C0AD8">
        <w:rPr>
          <w:rFonts w:ascii="Times New Roman" w:hAnsi="Times New Roman"/>
          <w:lang w:val="en-US"/>
        </w:rPr>
        <w:t xml:space="preserve">[1] = </w:t>
      </w:r>
      <w:hyperlink r:id="rId17" w:history="1">
        <w:r w:rsidRPr="002C0AD8">
          <w:rPr>
            <w:rStyle w:val="Hyperlink"/>
            <w:rFonts w:ascii="Times New Roman" w:hAnsi="Times New Roman"/>
            <w:lang w:val="en-US"/>
          </w:rPr>
          <w:t>http://www.practicalchemistry.org/experiments/colorimetric-determination-of-a-copper-ore,302,EX.html</w:t>
        </w:r>
      </w:hyperlink>
    </w:p>
    <w:p w:rsidR="00793963" w:rsidRDefault="004C06BE" w:rsidP="004C06BE">
      <w:r w:rsidRPr="002C0AD8">
        <w:rPr>
          <w:rFonts w:ascii="Times New Roman" w:hAnsi="Times New Roman"/>
          <w:lang w:val="en-US"/>
        </w:rPr>
        <w:t xml:space="preserve">[2] = </w:t>
      </w:r>
      <w:hyperlink r:id="rId18" w:history="1">
        <w:r w:rsidRPr="002C0AD8">
          <w:rPr>
            <w:rStyle w:val="Hyperlink"/>
            <w:rFonts w:ascii="Times New Roman" w:hAnsi="Times New Roman"/>
            <w:lang w:val="en-US"/>
          </w:rPr>
          <w:t>http://www.practicalphysics.org/go/Experiment_676.html</w:t>
        </w:r>
      </w:hyperlink>
    </w:p>
    <w:p w:rsidR="00E16C5F" w:rsidRDefault="00E16C5F" w:rsidP="004C06BE"/>
    <w:p w:rsidR="00E16C5F" w:rsidRDefault="00E16C5F" w:rsidP="004C06BE">
      <w:pPr>
        <w:rPr>
          <w:rFonts w:ascii="Times New Roman" w:hAnsi="Times New Roman"/>
        </w:rPr>
        <w:sectPr w:rsidR="00E16C5F" w:rsidSect="00793963">
          <w:pgSz w:w="11906" w:h="16838"/>
          <w:pgMar w:top="993" w:right="1133" w:bottom="709" w:left="993" w:header="708" w:footer="708" w:gutter="0"/>
          <w:pgBorders w:offsetFrom="page">
            <w:top w:val="thinThickSmallGap" w:sz="24" w:space="24" w:color="E36C0A" w:themeColor="accent6" w:themeShade="BF"/>
            <w:left w:val="thinThickSmallGap" w:sz="24" w:space="24" w:color="E36C0A" w:themeColor="accent6" w:themeShade="BF"/>
            <w:bottom w:val="thickThinSmallGap" w:sz="24" w:space="24" w:color="E36C0A" w:themeColor="accent6" w:themeShade="BF"/>
            <w:right w:val="thickThinSmallGap" w:sz="24" w:space="24" w:color="E36C0A" w:themeColor="accent6" w:themeShade="BF"/>
          </w:pgBorders>
          <w:cols w:space="708"/>
          <w:docGrid w:linePitch="360"/>
        </w:sectPr>
      </w:pPr>
    </w:p>
    <w:p w:rsidR="004C06BE" w:rsidRPr="002C0AD8" w:rsidRDefault="004C06BE" w:rsidP="004C06BE">
      <w:pPr>
        <w:pStyle w:val="Heading1"/>
        <w:rPr>
          <w:rFonts w:ascii="Times New Roman" w:hAnsi="Times New Roman" w:cs="Times New Roman"/>
        </w:rPr>
      </w:pPr>
      <w:r w:rsidRPr="002C0AD8">
        <w:rPr>
          <w:rFonts w:ascii="Times New Roman" w:hAnsi="Times New Roman" w:cs="Times New Roman"/>
        </w:rPr>
        <w:lastRenderedPageBreak/>
        <w:t>Resources &amp; costings</w:t>
      </w:r>
    </w:p>
    <w:p w:rsidR="004C06BE" w:rsidRPr="002C0AD8" w:rsidRDefault="004C06BE" w:rsidP="004C06BE">
      <w:pPr>
        <w:rPr>
          <w:rFonts w:ascii="Times New Roman" w:hAnsi="Times New Roman"/>
          <w:lang w:val="en-US"/>
        </w:rPr>
      </w:pPr>
      <w:r w:rsidRPr="002C0AD8">
        <w:rPr>
          <w:rFonts w:ascii="Times New Roman" w:hAnsi="Times New Roman"/>
          <w:lang w:val="en-US"/>
        </w:rPr>
        <w:t>These were correct as of 22/02/11. Note these items can be purchased from usual school suppliers.</w:t>
      </w:r>
    </w:p>
    <w:p w:rsidR="004C06BE" w:rsidRPr="002C0AD8" w:rsidRDefault="004C06BE" w:rsidP="004C06BE">
      <w:pPr>
        <w:rPr>
          <w:rFonts w:ascii="Times New Roman" w:hAnsi="Times New Roman"/>
          <w:lang w:val="en-US"/>
        </w:rPr>
      </w:pPr>
    </w:p>
    <w:tbl>
      <w:tblPr>
        <w:tblpPr w:leftFromText="180" w:rightFromText="180" w:vertAnchor="text" w:horzAnchor="page" w:tblpX="1183" w:tblpY="86"/>
        <w:tblW w:w="119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384"/>
        <w:gridCol w:w="1304"/>
        <w:gridCol w:w="1106"/>
        <w:gridCol w:w="1134"/>
        <w:gridCol w:w="1559"/>
        <w:gridCol w:w="1843"/>
        <w:gridCol w:w="1445"/>
        <w:gridCol w:w="993"/>
        <w:gridCol w:w="1134"/>
      </w:tblGrid>
      <w:tr w:rsidR="001C574C" w:rsidRPr="002C0AD8" w:rsidTr="001C574C">
        <w:trPr>
          <w:trHeight w:val="675"/>
        </w:trPr>
        <w:tc>
          <w:tcPr>
            <w:tcW w:w="1384" w:type="dxa"/>
            <w:shd w:val="clear" w:color="auto" w:fill="auto"/>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Item</w:t>
            </w:r>
          </w:p>
        </w:tc>
        <w:tc>
          <w:tcPr>
            <w:tcW w:w="1304" w:type="dxa"/>
            <w:shd w:val="clear" w:color="auto" w:fill="auto"/>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Order No</w:t>
            </w:r>
          </w:p>
        </w:tc>
        <w:tc>
          <w:tcPr>
            <w:tcW w:w="1106" w:type="dxa"/>
            <w:shd w:val="clear" w:color="auto" w:fill="auto"/>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Quantity</w:t>
            </w:r>
          </w:p>
        </w:tc>
        <w:tc>
          <w:tcPr>
            <w:tcW w:w="1134" w:type="dxa"/>
            <w:shd w:val="clear" w:color="auto" w:fill="auto"/>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Price</w:t>
            </w:r>
          </w:p>
        </w:tc>
        <w:tc>
          <w:tcPr>
            <w:tcW w:w="1559" w:type="dxa"/>
            <w:shd w:val="clear" w:color="auto" w:fill="auto"/>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Quantity used per group</w:t>
            </w:r>
          </w:p>
        </w:tc>
        <w:tc>
          <w:tcPr>
            <w:tcW w:w="1843" w:type="dxa"/>
            <w:shd w:val="clear" w:color="auto" w:fill="auto"/>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Number of class sets per pack if only used for this experiment</w:t>
            </w:r>
          </w:p>
        </w:tc>
        <w:tc>
          <w:tcPr>
            <w:tcW w:w="1445" w:type="dxa"/>
            <w:shd w:val="clear" w:color="auto" w:fill="auto"/>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Cost per class set (10 groups)</w:t>
            </w:r>
          </w:p>
        </w:tc>
        <w:tc>
          <w:tcPr>
            <w:tcW w:w="993" w:type="dxa"/>
            <w:shd w:val="clear" w:color="auto" w:fill="auto"/>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 xml:space="preserve">Total Cost </w:t>
            </w:r>
          </w:p>
        </w:tc>
        <w:tc>
          <w:tcPr>
            <w:tcW w:w="1134" w:type="dxa"/>
            <w:shd w:val="clear" w:color="auto" w:fill="auto"/>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Total Cost per class set</w:t>
            </w: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Charcoal, activated</w:t>
            </w: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CH005</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500g</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£6.20</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200g</w:t>
            </w: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2.5</w:t>
            </w: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£2.48</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£6.20</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£2.48</w:t>
            </w: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Copper (II) carbonate</w:t>
            </w: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CO075</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250g</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£4.00</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130g</w:t>
            </w: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1.9</w:t>
            </w: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£2.10</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CO080</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500g</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£6.85</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130g</w:t>
            </w: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3.8</w:t>
            </w: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£1.80</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£6.85</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£1.80</w:t>
            </w: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Copper Sulphate</w:t>
            </w: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CO120</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500g</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£3.60</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125g</w:t>
            </w: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4</w:t>
            </w: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£0.90</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CO125</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1kg</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£6.35</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125g</w:t>
            </w: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8</w:t>
            </w: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£0.79</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£6.35</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£0.79</w:t>
            </w:r>
          </w:p>
        </w:tc>
      </w:tr>
      <w:tr w:rsidR="001C574C" w:rsidRPr="002C0AD8" w:rsidTr="001C574C">
        <w:trPr>
          <w:trHeight w:val="345"/>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Sulphuric Acid</w:t>
            </w: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SU045/1</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1l</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£5.85</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122cm</w:t>
            </w:r>
            <w:r w:rsidRPr="002C0AD8">
              <w:rPr>
                <w:rFonts w:ascii="Times New Roman" w:eastAsia="Times New Roman" w:hAnsi="Times New Roman"/>
                <w:color w:val="000000"/>
                <w:sz w:val="22"/>
                <w:vertAlign w:val="superscript"/>
                <w:lang w:eastAsia="en-GB"/>
              </w:rPr>
              <w:t>3</w:t>
            </w: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8.1</w:t>
            </w: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£0.72</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r>
      <w:tr w:rsidR="001C574C" w:rsidRPr="002C0AD8" w:rsidTr="001C574C">
        <w:trPr>
          <w:trHeight w:val="345"/>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SU045</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2.5l</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£13.90</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122cm</w:t>
            </w:r>
            <w:r w:rsidRPr="002C0AD8">
              <w:rPr>
                <w:rFonts w:ascii="Times New Roman" w:eastAsia="Times New Roman" w:hAnsi="Times New Roman"/>
                <w:color w:val="000000"/>
                <w:sz w:val="22"/>
                <w:vertAlign w:val="superscript"/>
                <w:lang w:eastAsia="en-GB"/>
              </w:rPr>
              <w:t>3</w:t>
            </w: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20.4</w:t>
            </w: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£0.68</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£13.90</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£0.68</w:t>
            </w: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FF0000"/>
                <w:lang w:eastAsia="en-GB"/>
              </w:rPr>
            </w:pPr>
            <w:r w:rsidRPr="002C0AD8">
              <w:rPr>
                <w:rFonts w:ascii="Times New Roman" w:eastAsia="Times New Roman" w:hAnsi="Times New Roman"/>
                <w:color w:val="FF0000"/>
                <w:sz w:val="22"/>
                <w:lang w:eastAsia="en-GB"/>
              </w:rPr>
              <w:t>£33.30</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FF0000"/>
                <w:lang w:eastAsia="en-GB"/>
              </w:rPr>
            </w:pPr>
            <w:r w:rsidRPr="002C0AD8">
              <w:rPr>
                <w:rFonts w:ascii="Times New Roman" w:eastAsia="Times New Roman" w:hAnsi="Times New Roman"/>
                <w:color w:val="FF0000"/>
                <w:sz w:val="22"/>
                <w:lang w:eastAsia="en-GB"/>
              </w:rPr>
              <w:t>£5.75</w:t>
            </w: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p>
        </w:tc>
      </w:tr>
      <w:tr w:rsidR="001C574C" w:rsidRPr="002C0AD8" w:rsidTr="001C574C">
        <w:trPr>
          <w:trHeight w:val="345"/>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Copper,foil</w:t>
            </w: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CO055</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250g</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£8.70</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7.5cm</w:t>
            </w:r>
            <w:r w:rsidRPr="002C0AD8">
              <w:rPr>
                <w:rFonts w:ascii="Times New Roman" w:eastAsia="Times New Roman" w:hAnsi="Times New Roman"/>
                <w:color w:val="000000"/>
                <w:sz w:val="22"/>
                <w:vertAlign w:val="superscript"/>
                <w:lang w:eastAsia="en-GB"/>
              </w:rPr>
              <w:t>2</w:t>
            </w: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20 approx</w:t>
            </w: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£4.35</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E46D0A"/>
                <w:lang w:eastAsia="en-GB"/>
              </w:rPr>
            </w:pP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Nickel Spatulas</w:t>
            </w: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SPA030030</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Pack of 5</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£23.75</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£23.75</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E46D0A"/>
                <w:lang w:eastAsia="en-GB"/>
              </w:rPr>
            </w:pPr>
          </w:p>
        </w:tc>
      </w:tr>
      <w:tr w:rsidR="001C574C" w:rsidRPr="002C0AD8" w:rsidTr="001C574C">
        <w:trPr>
          <w:trHeight w:val="300"/>
        </w:trPr>
        <w:tc>
          <w:tcPr>
            <w:tcW w:w="1384" w:type="dxa"/>
            <w:shd w:val="clear" w:color="auto" w:fill="auto"/>
            <w:noWrap/>
            <w:vAlign w:val="bottom"/>
            <w:hideMark/>
          </w:tcPr>
          <w:p w:rsidR="001C574C" w:rsidRPr="002C0AD8" w:rsidRDefault="001C574C" w:rsidP="001C574C">
            <w:pPr>
              <w:spacing w:before="0" w:after="0" w:line="240" w:lineRule="auto"/>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Syringes</w:t>
            </w:r>
          </w:p>
        </w:tc>
        <w:tc>
          <w:tcPr>
            <w:tcW w:w="130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SYR200040</w:t>
            </w:r>
          </w:p>
        </w:tc>
        <w:tc>
          <w:tcPr>
            <w:tcW w:w="1106"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Pack of 100</w:t>
            </w: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£14.85</w:t>
            </w:r>
          </w:p>
        </w:tc>
        <w:tc>
          <w:tcPr>
            <w:tcW w:w="1559"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84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445"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r w:rsidRPr="002C0AD8">
              <w:rPr>
                <w:rFonts w:ascii="Times New Roman" w:eastAsia="Times New Roman" w:hAnsi="Times New Roman"/>
                <w:color w:val="000000"/>
                <w:sz w:val="22"/>
                <w:lang w:eastAsia="en-GB"/>
              </w:rPr>
              <w:t>£14.85</w:t>
            </w:r>
          </w:p>
        </w:tc>
        <w:tc>
          <w:tcPr>
            <w:tcW w:w="993"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000000"/>
                <w:lang w:eastAsia="en-GB"/>
              </w:rPr>
            </w:pPr>
          </w:p>
        </w:tc>
        <w:tc>
          <w:tcPr>
            <w:tcW w:w="1134" w:type="dxa"/>
            <w:shd w:val="clear" w:color="auto" w:fill="auto"/>
            <w:noWrap/>
            <w:vAlign w:val="bottom"/>
            <w:hideMark/>
          </w:tcPr>
          <w:p w:rsidR="001C574C" w:rsidRPr="002C0AD8" w:rsidRDefault="001C574C" w:rsidP="001C574C">
            <w:pPr>
              <w:spacing w:before="0" w:after="0" w:line="240" w:lineRule="auto"/>
              <w:jc w:val="center"/>
              <w:rPr>
                <w:rFonts w:ascii="Times New Roman" w:eastAsia="Times New Roman" w:hAnsi="Times New Roman"/>
                <w:color w:val="E46D0A"/>
                <w:lang w:eastAsia="en-GB"/>
              </w:rPr>
            </w:pPr>
          </w:p>
        </w:tc>
      </w:tr>
    </w:tbl>
    <w:p w:rsidR="009C15A4" w:rsidRDefault="009C15A4" w:rsidP="0087769A">
      <w:pPr>
        <w:rPr>
          <w:rFonts w:ascii="Times New Roman" w:hAnsi="Times New Roman"/>
          <w:sz w:val="28"/>
          <w:szCs w:val="28"/>
        </w:rPr>
      </w:pPr>
    </w:p>
    <w:p w:rsidR="001C574C" w:rsidRDefault="001C574C" w:rsidP="0087769A">
      <w:pPr>
        <w:rPr>
          <w:rFonts w:ascii="Times New Roman" w:hAnsi="Times New Roman"/>
          <w:sz w:val="28"/>
          <w:szCs w:val="28"/>
        </w:rPr>
      </w:pPr>
    </w:p>
    <w:p w:rsidR="001C574C" w:rsidRDefault="001C574C" w:rsidP="0087769A">
      <w:pPr>
        <w:rPr>
          <w:rFonts w:ascii="Times New Roman" w:hAnsi="Times New Roman"/>
          <w:sz w:val="28"/>
          <w:szCs w:val="28"/>
        </w:rPr>
      </w:pPr>
    </w:p>
    <w:p w:rsidR="001C574C" w:rsidRDefault="001C574C" w:rsidP="0087769A">
      <w:pPr>
        <w:rPr>
          <w:rFonts w:ascii="Times New Roman" w:hAnsi="Times New Roman"/>
          <w:sz w:val="28"/>
          <w:szCs w:val="28"/>
        </w:rPr>
      </w:pPr>
    </w:p>
    <w:p w:rsidR="001C574C" w:rsidRDefault="001C574C" w:rsidP="0087769A">
      <w:pPr>
        <w:rPr>
          <w:rFonts w:ascii="Times New Roman" w:hAnsi="Times New Roman"/>
          <w:sz w:val="28"/>
          <w:szCs w:val="28"/>
        </w:rPr>
      </w:pPr>
    </w:p>
    <w:p w:rsidR="001C574C" w:rsidRDefault="001C574C" w:rsidP="0087769A">
      <w:pPr>
        <w:rPr>
          <w:rFonts w:ascii="Times New Roman" w:hAnsi="Times New Roman"/>
          <w:sz w:val="28"/>
          <w:szCs w:val="28"/>
        </w:rPr>
      </w:pPr>
    </w:p>
    <w:p w:rsidR="001C574C" w:rsidRDefault="001C574C" w:rsidP="0087769A">
      <w:pPr>
        <w:rPr>
          <w:rFonts w:ascii="Times New Roman" w:hAnsi="Times New Roman"/>
          <w:sz w:val="28"/>
          <w:szCs w:val="28"/>
        </w:rPr>
      </w:pPr>
    </w:p>
    <w:p w:rsidR="001C574C" w:rsidRDefault="001C574C" w:rsidP="0087769A">
      <w:pPr>
        <w:rPr>
          <w:rFonts w:ascii="Times New Roman" w:hAnsi="Times New Roman"/>
          <w:sz w:val="28"/>
          <w:szCs w:val="28"/>
        </w:rPr>
      </w:pPr>
    </w:p>
    <w:p w:rsidR="001C574C" w:rsidRDefault="001C574C" w:rsidP="0087769A">
      <w:pPr>
        <w:rPr>
          <w:rFonts w:ascii="Times New Roman" w:hAnsi="Times New Roman"/>
          <w:sz w:val="28"/>
          <w:szCs w:val="28"/>
        </w:rPr>
      </w:pPr>
    </w:p>
    <w:p w:rsidR="001C574C" w:rsidRDefault="001C574C" w:rsidP="0087769A">
      <w:pPr>
        <w:rPr>
          <w:rFonts w:ascii="Times New Roman" w:hAnsi="Times New Roman"/>
          <w:sz w:val="28"/>
          <w:szCs w:val="28"/>
        </w:rPr>
      </w:pPr>
    </w:p>
    <w:p w:rsidR="001C574C" w:rsidRPr="0096780C" w:rsidRDefault="001C574C" w:rsidP="00E16C5F">
      <w:pPr>
        <w:rPr>
          <w:rFonts w:ascii="Times New Roman" w:hAnsi="Times New Roman"/>
          <w:sz w:val="28"/>
          <w:szCs w:val="28"/>
        </w:rPr>
      </w:pPr>
    </w:p>
    <w:sectPr w:rsidR="001C574C" w:rsidRPr="0096780C" w:rsidSect="00E16C5F">
      <w:footerReference w:type="default" r:id="rId19"/>
      <w:pgSz w:w="16838" w:h="11906" w:orient="landscape"/>
      <w:pgMar w:top="993" w:right="993" w:bottom="1133" w:left="709" w:header="708" w:footer="708" w:gutter="0"/>
      <w:pgBorders w:offsetFrom="page">
        <w:top w:val="thinThickSmallGap" w:sz="24" w:space="24" w:color="E36C0A" w:themeColor="accent6" w:themeShade="BF"/>
        <w:left w:val="thinThickSmallGap" w:sz="24" w:space="24" w:color="E36C0A" w:themeColor="accent6" w:themeShade="BF"/>
        <w:bottom w:val="thickThinSmallGap" w:sz="24" w:space="24" w:color="E36C0A" w:themeColor="accent6" w:themeShade="BF"/>
        <w:right w:val="thickThinSmallGap" w:sz="24" w:space="24" w:color="E36C0A"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783" w:rsidRDefault="00BC1783" w:rsidP="00793963">
      <w:pPr>
        <w:spacing w:before="0" w:after="0" w:line="240" w:lineRule="auto"/>
      </w:pPr>
      <w:r>
        <w:separator/>
      </w:r>
    </w:p>
  </w:endnote>
  <w:endnote w:type="continuationSeparator" w:id="0">
    <w:p w:rsidR="00BC1783" w:rsidRDefault="00BC1783" w:rsidP="0079396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74C" w:rsidRDefault="001C57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783" w:rsidRDefault="00BC1783" w:rsidP="00793963">
      <w:pPr>
        <w:spacing w:before="0" w:after="0" w:line="240" w:lineRule="auto"/>
      </w:pPr>
      <w:r>
        <w:separator/>
      </w:r>
    </w:p>
  </w:footnote>
  <w:footnote w:type="continuationSeparator" w:id="0">
    <w:p w:rsidR="00BC1783" w:rsidRDefault="00BC1783" w:rsidP="00793963">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369"/>
    <w:multiLevelType w:val="hybridMultilevel"/>
    <w:tmpl w:val="00006E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AD11E3"/>
    <w:multiLevelType w:val="hybridMultilevel"/>
    <w:tmpl w:val="CA0CA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1F4FAB"/>
    <w:multiLevelType w:val="hybridMultilevel"/>
    <w:tmpl w:val="399A3B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8321362"/>
    <w:multiLevelType w:val="hybridMultilevel"/>
    <w:tmpl w:val="9C120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9455CBD"/>
    <w:multiLevelType w:val="hybridMultilevel"/>
    <w:tmpl w:val="F4C60E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051017"/>
    <w:multiLevelType w:val="hybridMultilevel"/>
    <w:tmpl w:val="EEC0F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9D6319F"/>
    <w:multiLevelType w:val="hybridMultilevel"/>
    <w:tmpl w:val="C4F68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7357E92"/>
    <w:multiLevelType w:val="hybridMultilevel"/>
    <w:tmpl w:val="0FA8F0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3"/>
  </w:num>
  <w:num w:numId="5">
    <w:abstractNumId w:val="7"/>
  </w:num>
  <w:num w:numId="6">
    <w:abstractNumId w:val="1"/>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87769A"/>
    <w:rsid w:val="000F0B77"/>
    <w:rsid w:val="00122748"/>
    <w:rsid w:val="00140F87"/>
    <w:rsid w:val="001677C8"/>
    <w:rsid w:val="001C574C"/>
    <w:rsid w:val="00260D60"/>
    <w:rsid w:val="00271738"/>
    <w:rsid w:val="00307E26"/>
    <w:rsid w:val="0031157A"/>
    <w:rsid w:val="00352424"/>
    <w:rsid w:val="003C22F8"/>
    <w:rsid w:val="00407744"/>
    <w:rsid w:val="00462F40"/>
    <w:rsid w:val="004952AF"/>
    <w:rsid w:val="004C06BE"/>
    <w:rsid w:val="00570FC0"/>
    <w:rsid w:val="00577771"/>
    <w:rsid w:val="005839B8"/>
    <w:rsid w:val="00663E11"/>
    <w:rsid w:val="0068078F"/>
    <w:rsid w:val="006A3FB4"/>
    <w:rsid w:val="00727045"/>
    <w:rsid w:val="00743392"/>
    <w:rsid w:val="00793963"/>
    <w:rsid w:val="007B701F"/>
    <w:rsid w:val="00832E71"/>
    <w:rsid w:val="0087769A"/>
    <w:rsid w:val="009036F0"/>
    <w:rsid w:val="0096780C"/>
    <w:rsid w:val="009C15A4"/>
    <w:rsid w:val="009E7A07"/>
    <w:rsid w:val="009F5714"/>
    <w:rsid w:val="00AF3F95"/>
    <w:rsid w:val="00BC1783"/>
    <w:rsid w:val="00BD7AE9"/>
    <w:rsid w:val="00CA20B7"/>
    <w:rsid w:val="00D1237B"/>
    <w:rsid w:val="00DF190E"/>
    <w:rsid w:val="00E16C5F"/>
    <w:rsid w:val="00E77260"/>
    <w:rsid w:val="00EC13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3" type="connector" idref="#_x0000_s1057"/>
        <o:r id="V:Rule4"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69A"/>
    <w:pPr>
      <w:spacing w:before="120" w:after="120"/>
    </w:pPr>
    <w:rPr>
      <w:rFonts w:ascii="Comic Sans MS" w:eastAsia="Calibri" w:hAnsi="Comic Sans MS" w:cs="Times New Roman"/>
      <w:sz w:val="24"/>
    </w:rPr>
  </w:style>
  <w:style w:type="paragraph" w:styleId="Heading1">
    <w:name w:val="heading 1"/>
    <w:basedOn w:val="Normal"/>
    <w:next w:val="Normal"/>
    <w:link w:val="Heading1Char"/>
    <w:uiPriority w:val="9"/>
    <w:qFormat/>
    <w:rsid w:val="0031157A"/>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31157A"/>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semiHidden/>
    <w:unhideWhenUsed/>
    <w:qFormat/>
    <w:rsid w:val="004C06BE"/>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1C574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1157A"/>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1157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semiHidden/>
    <w:rsid w:val="0031157A"/>
    <w:rPr>
      <w:rFonts w:ascii="Times New Roman" w:eastAsiaTheme="majorEastAsia" w:hAnsi="Times New Roman" w:cstheme="majorBidi"/>
      <w:b/>
      <w:bCs/>
      <w:sz w:val="32"/>
      <w:szCs w:val="26"/>
    </w:rPr>
  </w:style>
  <w:style w:type="paragraph" w:styleId="Title">
    <w:name w:val="Title"/>
    <w:basedOn w:val="Normal"/>
    <w:next w:val="Normal"/>
    <w:link w:val="TitleChar"/>
    <w:uiPriority w:val="10"/>
    <w:qFormat/>
    <w:rsid w:val="0031157A"/>
    <w:pPr>
      <w:pBdr>
        <w:bottom w:val="single" w:sz="8" w:space="4" w:color="4F81BD" w:themeColor="accent1"/>
      </w:pBdr>
      <w:spacing w:after="300" w:line="240" w:lineRule="auto"/>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31157A"/>
    <w:rPr>
      <w:rFonts w:ascii="Times New Roman" w:eastAsiaTheme="majorEastAsia" w:hAnsi="Times New Roman" w:cstheme="majorBidi"/>
      <w:spacing w:val="5"/>
      <w:kern w:val="28"/>
      <w:sz w:val="48"/>
      <w:szCs w:val="52"/>
    </w:rPr>
  </w:style>
  <w:style w:type="paragraph" w:styleId="Subtitle">
    <w:name w:val="Subtitle"/>
    <w:basedOn w:val="Normal"/>
    <w:next w:val="Normal"/>
    <w:link w:val="SubtitleChar"/>
    <w:uiPriority w:val="11"/>
    <w:qFormat/>
    <w:rsid w:val="0031157A"/>
    <w:pPr>
      <w:numPr>
        <w:ilvl w:val="1"/>
      </w:numPr>
    </w:pPr>
    <w:rPr>
      <w:rFonts w:asciiTheme="majorHAnsi" w:eastAsiaTheme="majorEastAsia" w:hAnsiTheme="majorHAnsi" w:cstheme="majorBidi"/>
      <w:i/>
      <w:iCs/>
      <w:spacing w:val="15"/>
      <w:sz w:val="28"/>
      <w:szCs w:val="24"/>
    </w:rPr>
  </w:style>
  <w:style w:type="character" w:customStyle="1" w:styleId="SubtitleChar">
    <w:name w:val="Subtitle Char"/>
    <w:basedOn w:val="DefaultParagraphFont"/>
    <w:link w:val="Subtitle"/>
    <w:uiPriority w:val="11"/>
    <w:rsid w:val="0031157A"/>
    <w:rPr>
      <w:rFonts w:asciiTheme="majorHAnsi" w:eastAsiaTheme="majorEastAsia" w:hAnsiTheme="majorHAnsi" w:cstheme="majorBidi"/>
      <w:i/>
      <w:iCs/>
      <w:spacing w:val="15"/>
      <w:sz w:val="28"/>
      <w:szCs w:val="24"/>
    </w:rPr>
  </w:style>
  <w:style w:type="paragraph" w:styleId="ListParagraph">
    <w:name w:val="List Paragraph"/>
    <w:basedOn w:val="Normal"/>
    <w:uiPriority w:val="34"/>
    <w:qFormat/>
    <w:rsid w:val="00462F40"/>
    <w:pPr>
      <w:ind w:left="720"/>
      <w:contextualSpacing/>
    </w:pPr>
  </w:style>
  <w:style w:type="character" w:styleId="Hyperlink">
    <w:name w:val="Hyperlink"/>
    <w:basedOn w:val="DefaultParagraphFont"/>
    <w:uiPriority w:val="99"/>
    <w:unhideWhenUsed/>
    <w:rsid w:val="000F0B77"/>
    <w:rPr>
      <w:color w:val="0000FF" w:themeColor="hyperlink"/>
      <w:u w:val="single"/>
    </w:rPr>
  </w:style>
  <w:style w:type="character" w:customStyle="1" w:styleId="NoSpacingChar">
    <w:name w:val="No Spacing Char"/>
    <w:basedOn w:val="DefaultParagraphFont"/>
    <w:link w:val="NoSpacing"/>
    <w:uiPriority w:val="1"/>
    <w:rsid w:val="0087769A"/>
    <w:rPr>
      <w:rFonts w:ascii="Times New Roman" w:hAnsi="Times New Roman"/>
      <w:sz w:val="24"/>
    </w:rPr>
  </w:style>
  <w:style w:type="paragraph" w:styleId="Caption">
    <w:name w:val="caption"/>
    <w:basedOn w:val="Normal"/>
    <w:next w:val="Normal"/>
    <w:uiPriority w:val="35"/>
    <w:unhideWhenUsed/>
    <w:qFormat/>
    <w:rsid w:val="0087769A"/>
    <w:pPr>
      <w:spacing w:before="0" w:after="200" w:line="240" w:lineRule="auto"/>
    </w:pPr>
    <w:rPr>
      <w:b/>
      <w:bCs/>
      <w:color w:val="4F81BD"/>
      <w:sz w:val="18"/>
      <w:szCs w:val="18"/>
    </w:rPr>
  </w:style>
  <w:style w:type="character" w:customStyle="1" w:styleId="Heading3Char">
    <w:name w:val="Heading 3 Char"/>
    <w:basedOn w:val="DefaultParagraphFont"/>
    <w:link w:val="Heading3"/>
    <w:uiPriority w:val="9"/>
    <w:semiHidden/>
    <w:rsid w:val="004C06BE"/>
    <w:rPr>
      <w:rFonts w:asciiTheme="majorHAnsi" w:eastAsiaTheme="majorEastAsia" w:hAnsiTheme="majorHAnsi" w:cstheme="majorBidi"/>
      <w:b/>
      <w:bCs/>
      <w:color w:val="4F81BD" w:themeColor="accent1"/>
      <w:sz w:val="24"/>
    </w:rPr>
  </w:style>
  <w:style w:type="paragraph" w:styleId="Footer">
    <w:name w:val="footer"/>
    <w:basedOn w:val="Normal"/>
    <w:link w:val="FooterChar"/>
    <w:semiHidden/>
    <w:unhideWhenUsed/>
    <w:rsid w:val="004C06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06BE"/>
    <w:rPr>
      <w:rFonts w:ascii="Comic Sans MS" w:eastAsia="Calibri" w:hAnsi="Comic Sans MS" w:cs="Times New Roman"/>
      <w:sz w:val="24"/>
    </w:rPr>
  </w:style>
  <w:style w:type="paragraph" w:styleId="Header">
    <w:name w:val="header"/>
    <w:basedOn w:val="Normal"/>
    <w:link w:val="HeaderChar"/>
    <w:uiPriority w:val="99"/>
    <w:semiHidden/>
    <w:unhideWhenUsed/>
    <w:rsid w:val="00793963"/>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793963"/>
    <w:rPr>
      <w:rFonts w:ascii="Comic Sans MS" w:eastAsia="Calibri" w:hAnsi="Comic Sans MS" w:cs="Times New Roman"/>
      <w:sz w:val="24"/>
    </w:rPr>
  </w:style>
  <w:style w:type="character" w:customStyle="1" w:styleId="Heading6Char">
    <w:name w:val="Heading 6 Char"/>
    <w:basedOn w:val="DefaultParagraphFont"/>
    <w:link w:val="Heading6"/>
    <w:uiPriority w:val="9"/>
    <w:semiHidden/>
    <w:rsid w:val="001C574C"/>
    <w:rPr>
      <w:rFonts w:asciiTheme="majorHAnsi" w:eastAsiaTheme="majorEastAsia" w:hAnsiTheme="majorHAnsi" w:cstheme="majorBidi"/>
      <w:i/>
      <w:iCs/>
      <w:color w:val="243F60" w:themeColor="accent1" w:themeShade="7F"/>
      <w:sz w:val="24"/>
    </w:rPr>
  </w:style>
  <w:style w:type="paragraph" w:styleId="Salutation">
    <w:name w:val="Salutation"/>
    <w:basedOn w:val="Normal"/>
    <w:next w:val="Normal"/>
    <w:link w:val="SalutationChar"/>
    <w:semiHidden/>
    <w:rsid w:val="001C574C"/>
    <w:pPr>
      <w:spacing w:before="0" w:after="0" w:line="240" w:lineRule="auto"/>
    </w:pPr>
    <w:rPr>
      <w:rFonts w:ascii="Tahoma" w:eastAsia="Times New Roman" w:hAnsi="Tahoma"/>
      <w:sz w:val="20"/>
      <w:szCs w:val="20"/>
      <w:lang w:val="en-US"/>
    </w:rPr>
  </w:style>
  <w:style w:type="character" w:customStyle="1" w:styleId="SalutationChar">
    <w:name w:val="Salutation Char"/>
    <w:basedOn w:val="DefaultParagraphFont"/>
    <w:link w:val="Salutation"/>
    <w:semiHidden/>
    <w:rsid w:val="001C574C"/>
    <w:rPr>
      <w:rFonts w:ascii="Tahoma" w:eastAsia="Times New Roman" w:hAnsi="Tahoma" w:cs="Times New Roman"/>
      <w:sz w:val="20"/>
      <w:szCs w:val="20"/>
      <w:lang w:val="en-US"/>
    </w:rPr>
  </w:style>
  <w:style w:type="character" w:styleId="PageNumber">
    <w:name w:val="page number"/>
    <w:basedOn w:val="DefaultParagraphFont"/>
    <w:semiHidden/>
    <w:rsid w:val="001C574C"/>
  </w:style>
  <w:style w:type="paragraph" w:styleId="NormalWeb">
    <w:name w:val="Normal (Web)"/>
    <w:basedOn w:val="Normal"/>
    <w:uiPriority w:val="99"/>
    <w:semiHidden/>
    <w:unhideWhenUsed/>
    <w:rsid w:val="001C574C"/>
    <w:pPr>
      <w:spacing w:before="100" w:beforeAutospacing="1" w:after="100" w:afterAutospacing="1" w:line="240" w:lineRule="auto"/>
    </w:pPr>
    <w:rPr>
      <w:rFonts w:ascii="Times New Roman" w:eastAsia="Times New Roman" w:hAnsi="Times New Roman"/>
      <w:szCs w:val="24"/>
      <w:lang w:eastAsia="en-GB"/>
    </w:rPr>
  </w:style>
  <w:style w:type="paragraph" w:styleId="BalloonText">
    <w:name w:val="Balloon Text"/>
    <w:basedOn w:val="Normal"/>
    <w:link w:val="BalloonTextChar"/>
    <w:uiPriority w:val="99"/>
    <w:semiHidden/>
    <w:unhideWhenUsed/>
    <w:rsid w:val="001C574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74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821302">
      <w:bodyDiv w:val="1"/>
      <w:marLeft w:val="0"/>
      <w:marRight w:val="0"/>
      <w:marTop w:val="0"/>
      <w:marBottom w:val="0"/>
      <w:divBdr>
        <w:top w:val="none" w:sz="0" w:space="0" w:color="auto"/>
        <w:left w:val="none" w:sz="0" w:space="0" w:color="auto"/>
        <w:bottom w:val="none" w:sz="0" w:space="0" w:color="auto"/>
        <w:right w:val="none" w:sz="0" w:space="0" w:color="auto"/>
      </w:divBdr>
      <w:divsChild>
        <w:div w:id="1715494741">
          <w:marLeft w:val="0"/>
          <w:marRight w:val="0"/>
          <w:marTop w:val="0"/>
          <w:marBottom w:val="0"/>
          <w:divBdr>
            <w:top w:val="none" w:sz="0" w:space="0" w:color="auto"/>
            <w:left w:val="none" w:sz="0" w:space="0" w:color="auto"/>
            <w:bottom w:val="none" w:sz="0" w:space="0" w:color="auto"/>
            <w:right w:val="none" w:sz="0" w:space="0" w:color="auto"/>
          </w:divBdr>
        </w:div>
        <w:div w:id="1647052241">
          <w:marLeft w:val="0"/>
          <w:marRight w:val="0"/>
          <w:marTop w:val="0"/>
          <w:marBottom w:val="0"/>
          <w:divBdr>
            <w:top w:val="none" w:sz="0" w:space="0" w:color="auto"/>
            <w:left w:val="none" w:sz="0" w:space="0" w:color="auto"/>
            <w:bottom w:val="none" w:sz="0" w:space="0" w:color="auto"/>
            <w:right w:val="none" w:sz="0" w:space="0" w:color="auto"/>
          </w:divBdr>
        </w:div>
        <w:div w:id="517164441">
          <w:marLeft w:val="0"/>
          <w:marRight w:val="0"/>
          <w:marTop w:val="0"/>
          <w:marBottom w:val="0"/>
          <w:divBdr>
            <w:top w:val="none" w:sz="0" w:space="0" w:color="auto"/>
            <w:left w:val="none" w:sz="0" w:space="0" w:color="auto"/>
            <w:bottom w:val="none" w:sz="0" w:space="0" w:color="auto"/>
            <w:right w:val="none" w:sz="0" w:space="0" w:color="auto"/>
          </w:divBdr>
        </w:div>
        <w:div w:id="89785071">
          <w:marLeft w:val="0"/>
          <w:marRight w:val="0"/>
          <w:marTop w:val="0"/>
          <w:marBottom w:val="0"/>
          <w:divBdr>
            <w:top w:val="none" w:sz="0" w:space="0" w:color="auto"/>
            <w:left w:val="none" w:sz="0" w:space="0" w:color="auto"/>
            <w:bottom w:val="none" w:sz="0" w:space="0" w:color="auto"/>
            <w:right w:val="none" w:sz="0" w:space="0" w:color="auto"/>
          </w:divBdr>
          <w:divsChild>
            <w:div w:id="179050042">
              <w:marLeft w:val="0"/>
              <w:marRight w:val="0"/>
              <w:marTop w:val="0"/>
              <w:marBottom w:val="0"/>
              <w:divBdr>
                <w:top w:val="none" w:sz="0" w:space="0" w:color="auto"/>
                <w:left w:val="none" w:sz="0" w:space="0" w:color="auto"/>
                <w:bottom w:val="none" w:sz="0" w:space="0" w:color="auto"/>
                <w:right w:val="none" w:sz="0" w:space="0" w:color="auto"/>
              </w:divBdr>
            </w:div>
            <w:div w:id="885599940">
              <w:marLeft w:val="0"/>
              <w:marRight w:val="0"/>
              <w:marTop w:val="0"/>
              <w:marBottom w:val="0"/>
              <w:divBdr>
                <w:top w:val="none" w:sz="0" w:space="0" w:color="auto"/>
                <w:left w:val="none" w:sz="0" w:space="0" w:color="auto"/>
                <w:bottom w:val="none" w:sz="0" w:space="0" w:color="auto"/>
                <w:right w:val="none" w:sz="0" w:space="0" w:color="auto"/>
              </w:divBdr>
            </w:div>
            <w:div w:id="567036703">
              <w:marLeft w:val="0"/>
              <w:marRight w:val="0"/>
              <w:marTop w:val="0"/>
              <w:marBottom w:val="0"/>
              <w:divBdr>
                <w:top w:val="none" w:sz="0" w:space="0" w:color="auto"/>
                <w:left w:val="none" w:sz="0" w:space="0" w:color="auto"/>
                <w:bottom w:val="none" w:sz="0" w:space="0" w:color="auto"/>
                <w:right w:val="none" w:sz="0" w:space="0" w:color="auto"/>
              </w:divBdr>
            </w:div>
            <w:div w:id="93748938">
              <w:marLeft w:val="0"/>
              <w:marRight w:val="0"/>
              <w:marTop w:val="0"/>
              <w:marBottom w:val="0"/>
              <w:divBdr>
                <w:top w:val="none" w:sz="0" w:space="0" w:color="auto"/>
                <w:left w:val="none" w:sz="0" w:space="0" w:color="auto"/>
                <w:bottom w:val="none" w:sz="0" w:space="0" w:color="auto"/>
                <w:right w:val="none" w:sz="0" w:space="0" w:color="auto"/>
              </w:divBdr>
            </w:div>
            <w:div w:id="933435838">
              <w:marLeft w:val="0"/>
              <w:marRight w:val="0"/>
              <w:marTop w:val="0"/>
              <w:marBottom w:val="0"/>
              <w:divBdr>
                <w:top w:val="none" w:sz="0" w:space="0" w:color="auto"/>
                <w:left w:val="none" w:sz="0" w:space="0" w:color="auto"/>
                <w:bottom w:val="none" w:sz="0" w:space="0" w:color="auto"/>
                <w:right w:val="none" w:sz="0" w:space="0" w:color="auto"/>
              </w:divBdr>
            </w:div>
            <w:div w:id="652951646">
              <w:marLeft w:val="0"/>
              <w:marRight w:val="0"/>
              <w:marTop w:val="0"/>
              <w:marBottom w:val="0"/>
              <w:divBdr>
                <w:top w:val="none" w:sz="0" w:space="0" w:color="auto"/>
                <w:left w:val="none" w:sz="0" w:space="0" w:color="auto"/>
                <w:bottom w:val="none" w:sz="0" w:space="0" w:color="auto"/>
                <w:right w:val="none" w:sz="0" w:space="0" w:color="auto"/>
              </w:divBdr>
            </w:div>
            <w:div w:id="19313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4943">
      <w:bodyDiv w:val="1"/>
      <w:marLeft w:val="0"/>
      <w:marRight w:val="0"/>
      <w:marTop w:val="0"/>
      <w:marBottom w:val="0"/>
      <w:divBdr>
        <w:top w:val="none" w:sz="0" w:space="0" w:color="auto"/>
        <w:left w:val="none" w:sz="0" w:space="0" w:color="auto"/>
        <w:bottom w:val="none" w:sz="0" w:space="0" w:color="auto"/>
        <w:right w:val="none" w:sz="0" w:space="0" w:color="auto"/>
      </w:divBdr>
      <w:divsChild>
        <w:div w:id="1637175023">
          <w:marLeft w:val="0"/>
          <w:marRight w:val="0"/>
          <w:marTop w:val="0"/>
          <w:marBottom w:val="0"/>
          <w:divBdr>
            <w:top w:val="none" w:sz="0" w:space="0" w:color="auto"/>
            <w:left w:val="none" w:sz="0" w:space="0" w:color="auto"/>
            <w:bottom w:val="none" w:sz="0" w:space="0" w:color="auto"/>
            <w:right w:val="none" w:sz="0" w:space="0" w:color="auto"/>
          </w:divBdr>
        </w:div>
        <w:div w:id="1025011921">
          <w:marLeft w:val="0"/>
          <w:marRight w:val="0"/>
          <w:marTop w:val="0"/>
          <w:marBottom w:val="0"/>
          <w:divBdr>
            <w:top w:val="none" w:sz="0" w:space="0" w:color="auto"/>
            <w:left w:val="none" w:sz="0" w:space="0" w:color="auto"/>
            <w:bottom w:val="none" w:sz="0" w:space="0" w:color="auto"/>
            <w:right w:val="none" w:sz="0" w:space="0" w:color="auto"/>
          </w:divBdr>
        </w:div>
        <w:div w:id="697971983">
          <w:marLeft w:val="0"/>
          <w:marRight w:val="0"/>
          <w:marTop w:val="0"/>
          <w:marBottom w:val="0"/>
          <w:divBdr>
            <w:top w:val="none" w:sz="0" w:space="0" w:color="auto"/>
            <w:left w:val="none" w:sz="0" w:space="0" w:color="auto"/>
            <w:bottom w:val="none" w:sz="0" w:space="0" w:color="auto"/>
            <w:right w:val="none" w:sz="0" w:space="0" w:color="auto"/>
          </w:divBdr>
        </w:div>
        <w:div w:id="113066244">
          <w:marLeft w:val="0"/>
          <w:marRight w:val="0"/>
          <w:marTop w:val="0"/>
          <w:marBottom w:val="0"/>
          <w:divBdr>
            <w:top w:val="none" w:sz="0" w:space="0" w:color="auto"/>
            <w:left w:val="none" w:sz="0" w:space="0" w:color="auto"/>
            <w:bottom w:val="none" w:sz="0" w:space="0" w:color="auto"/>
            <w:right w:val="none" w:sz="0" w:space="0" w:color="auto"/>
          </w:divBdr>
        </w:div>
        <w:div w:id="1672758903">
          <w:marLeft w:val="0"/>
          <w:marRight w:val="0"/>
          <w:marTop w:val="0"/>
          <w:marBottom w:val="0"/>
          <w:divBdr>
            <w:top w:val="none" w:sz="0" w:space="0" w:color="auto"/>
            <w:left w:val="none" w:sz="0" w:space="0" w:color="auto"/>
            <w:bottom w:val="none" w:sz="0" w:space="0" w:color="auto"/>
            <w:right w:val="none" w:sz="0" w:space="0" w:color="auto"/>
          </w:divBdr>
        </w:div>
        <w:div w:id="1691254525">
          <w:marLeft w:val="0"/>
          <w:marRight w:val="0"/>
          <w:marTop w:val="0"/>
          <w:marBottom w:val="0"/>
          <w:divBdr>
            <w:top w:val="none" w:sz="0" w:space="0" w:color="auto"/>
            <w:left w:val="none" w:sz="0" w:space="0" w:color="auto"/>
            <w:bottom w:val="none" w:sz="0" w:space="0" w:color="auto"/>
            <w:right w:val="none" w:sz="0" w:space="0" w:color="auto"/>
          </w:divBdr>
        </w:div>
        <w:div w:id="1493519221">
          <w:marLeft w:val="0"/>
          <w:marRight w:val="0"/>
          <w:marTop w:val="0"/>
          <w:marBottom w:val="0"/>
          <w:divBdr>
            <w:top w:val="none" w:sz="0" w:space="0" w:color="auto"/>
            <w:left w:val="none" w:sz="0" w:space="0" w:color="auto"/>
            <w:bottom w:val="none" w:sz="0" w:space="0" w:color="auto"/>
            <w:right w:val="none" w:sz="0" w:space="0" w:color="auto"/>
          </w:divBdr>
        </w:div>
        <w:div w:id="1421759165">
          <w:marLeft w:val="0"/>
          <w:marRight w:val="0"/>
          <w:marTop w:val="0"/>
          <w:marBottom w:val="0"/>
          <w:divBdr>
            <w:top w:val="none" w:sz="0" w:space="0" w:color="auto"/>
            <w:left w:val="none" w:sz="0" w:space="0" w:color="auto"/>
            <w:bottom w:val="none" w:sz="0" w:space="0" w:color="auto"/>
            <w:right w:val="none" w:sz="0" w:space="0" w:color="auto"/>
          </w:divBdr>
        </w:div>
      </w:divsChild>
    </w:div>
    <w:div w:id="1445688846">
      <w:bodyDiv w:val="1"/>
      <w:marLeft w:val="0"/>
      <w:marRight w:val="0"/>
      <w:marTop w:val="0"/>
      <w:marBottom w:val="0"/>
      <w:divBdr>
        <w:top w:val="none" w:sz="0" w:space="0" w:color="auto"/>
        <w:left w:val="none" w:sz="0" w:space="0" w:color="auto"/>
        <w:bottom w:val="none" w:sz="0" w:space="0" w:color="auto"/>
        <w:right w:val="none" w:sz="0" w:space="0" w:color="auto"/>
      </w:divBdr>
      <w:divsChild>
        <w:div w:id="1478297840">
          <w:marLeft w:val="0"/>
          <w:marRight w:val="0"/>
          <w:marTop w:val="0"/>
          <w:marBottom w:val="0"/>
          <w:divBdr>
            <w:top w:val="none" w:sz="0" w:space="0" w:color="auto"/>
            <w:left w:val="none" w:sz="0" w:space="0" w:color="auto"/>
            <w:bottom w:val="none" w:sz="0" w:space="0" w:color="auto"/>
            <w:right w:val="none" w:sz="0" w:space="0" w:color="auto"/>
          </w:divBdr>
        </w:div>
        <w:div w:id="1554467265">
          <w:marLeft w:val="0"/>
          <w:marRight w:val="0"/>
          <w:marTop w:val="0"/>
          <w:marBottom w:val="0"/>
          <w:divBdr>
            <w:top w:val="none" w:sz="0" w:space="0" w:color="auto"/>
            <w:left w:val="none" w:sz="0" w:space="0" w:color="auto"/>
            <w:bottom w:val="none" w:sz="0" w:space="0" w:color="auto"/>
            <w:right w:val="none" w:sz="0" w:space="0" w:color="auto"/>
          </w:divBdr>
        </w:div>
        <w:div w:id="188222255">
          <w:marLeft w:val="0"/>
          <w:marRight w:val="0"/>
          <w:marTop w:val="0"/>
          <w:marBottom w:val="0"/>
          <w:divBdr>
            <w:top w:val="none" w:sz="0" w:space="0" w:color="auto"/>
            <w:left w:val="none" w:sz="0" w:space="0" w:color="auto"/>
            <w:bottom w:val="none" w:sz="0" w:space="0" w:color="auto"/>
            <w:right w:val="none" w:sz="0" w:space="0" w:color="auto"/>
          </w:divBdr>
        </w:div>
        <w:div w:id="416371229">
          <w:marLeft w:val="0"/>
          <w:marRight w:val="0"/>
          <w:marTop w:val="0"/>
          <w:marBottom w:val="0"/>
          <w:divBdr>
            <w:top w:val="none" w:sz="0" w:space="0" w:color="auto"/>
            <w:left w:val="none" w:sz="0" w:space="0" w:color="auto"/>
            <w:bottom w:val="none" w:sz="0" w:space="0" w:color="auto"/>
            <w:right w:val="none" w:sz="0" w:space="0" w:color="auto"/>
          </w:divBdr>
          <w:divsChild>
            <w:div w:id="528422017">
              <w:marLeft w:val="0"/>
              <w:marRight w:val="0"/>
              <w:marTop w:val="0"/>
              <w:marBottom w:val="0"/>
              <w:divBdr>
                <w:top w:val="none" w:sz="0" w:space="0" w:color="auto"/>
                <w:left w:val="none" w:sz="0" w:space="0" w:color="auto"/>
                <w:bottom w:val="none" w:sz="0" w:space="0" w:color="auto"/>
                <w:right w:val="none" w:sz="0" w:space="0" w:color="auto"/>
              </w:divBdr>
            </w:div>
            <w:div w:id="589899396">
              <w:marLeft w:val="0"/>
              <w:marRight w:val="0"/>
              <w:marTop w:val="0"/>
              <w:marBottom w:val="0"/>
              <w:divBdr>
                <w:top w:val="none" w:sz="0" w:space="0" w:color="auto"/>
                <w:left w:val="none" w:sz="0" w:space="0" w:color="auto"/>
                <w:bottom w:val="none" w:sz="0" w:space="0" w:color="auto"/>
                <w:right w:val="none" w:sz="0" w:space="0" w:color="auto"/>
              </w:divBdr>
            </w:div>
            <w:div w:id="752354320">
              <w:marLeft w:val="0"/>
              <w:marRight w:val="0"/>
              <w:marTop w:val="0"/>
              <w:marBottom w:val="0"/>
              <w:divBdr>
                <w:top w:val="none" w:sz="0" w:space="0" w:color="auto"/>
                <w:left w:val="none" w:sz="0" w:space="0" w:color="auto"/>
                <w:bottom w:val="none" w:sz="0" w:space="0" w:color="auto"/>
                <w:right w:val="none" w:sz="0" w:space="0" w:color="auto"/>
              </w:divBdr>
            </w:div>
            <w:div w:id="1650786439">
              <w:marLeft w:val="0"/>
              <w:marRight w:val="0"/>
              <w:marTop w:val="0"/>
              <w:marBottom w:val="0"/>
              <w:divBdr>
                <w:top w:val="none" w:sz="0" w:space="0" w:color="auto"/>
                <w:left w:val="none" w:sz="0" w:space="0" w:color="auto"/>
                <w:bottom w:val="none" w:sz="0" w:space="0" w:color="auto"/>
                <w:right w:val="none" w:sz="0" w:space="0" w:color="auto"/>
              </w:divBdr>
            </w:div>
            <w:div w:id="1063943666">
              <w:marLeft w:val="0"/>
              <w:marRight w:val="0"/>
              <w:marTop w:val="0"/>
              <w:marBottom w:val="0"/>
              <w:divBdr>
                <w:top w:val="none" w:sz="0" w:space="0" w:color="auto"/>
                <w:left w:val="none" w:sz="0" w:space="0" w:color="auto"/>
                <w:bottom w:val="none" w:sz="0" w:space="0" w:color="auto"/>
                <w:right w:val="none" w:sz="0" w:space="0" w:color="auto"/>
              </w:divBdr>
            </w:div>
            <w:div w:id="1396858638">
              <w:marLeft w:val="0"/>
              <w:marRight w:val="0"/>
              <w:marTop w:val="0"/>
              <w:marBottom w:val="0"/>
              <w:divBdr>
                <w:top w:val="none" w:sz="0" w:space="0" w:color="auto"/>
                <w:left w:val="none" w:sz="0" w:space="0" w:color="auto"/>
                <w:bottom w:val="none" w:sz="0" w:space="0" w:color="auto"/>
                <w:right w:val="none" w:sz="0" w:space="0" w:color="auto"/>
              </w:divBdr>
            </w:div>
            <w:div w:id="1372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81951">
      <w:bodyDiv w:val="1"/>
      <w:marLeft w:val="0"/>
      <w:marRight w:val="0"/>
      <w:marTop w:val="0"/>
      <w:marBottom w:val="0"/>
      <w:divBdr>
        <w:top w:val="none" w:sz="0" w:space="0" w:color="auto"/>
        <w:left w:val="none" w:sz="0" w:space="0" w:color="auto"/>
        <w:bottom w:val="none" w:sz="0" w:space="0" w:color="auto"/>
        <w:right w:val="none" w:sz="0" w:space="0" w:color="auto"/>
      </w:divBdr>
      <w:divsChild>
        <w:div w:id="1228565991">
          <w:marLeft w:val="0"/>
          <w:marRight w:val="0"/>
          <w:marTop w:val="0"/>
          <w:marBottom w:val="0"/>
          <w:divBdr>
            <w:top w:val="none" w:sz="0" w:space="0" w:color="auto"/>
            <w:left w:val="none" w:sz="0" w:space="0" w:color="auto"/>
            <w:bottom w:val="none" w:sz="0" w:space="0" w:color="auto"/>
            <w:right w:val="none" w:sz="0" w:space="0" w:color="auto"/>
          </w:divBdr>
        </w:div>
        <w:div w:id="1311714220">
          <w:marLeft w:val="0"/>
          <w:marRight w:val="0"/>
          <w:marTop w:val="0"/>
          <w:marBottom w:val="0"/>
          <w:divBdr>
            <w:top w:val="none" w:sz="0" w:space="0" w:color="auto"/>
            <w:left w:val="none" w:sz="0" w:space="0" w:color="auto"/>
            <w:bottom w:val="none" w:sz="0" w:space="0" w:color="auto"/>
            <w:right w:val="none" w:sz="0" w:space="0" w:color="auto"/>
          </w:divBdr>
        </w:div>
        <w:div w:id="1971979611">
          <w:marLeft w:val="0"/>
          <w:marRight w:val="0"/>
          <w:marTop w:val="0"/>
          <w:marBottom w:val="0"/>
          <w:divBdr>
            <w:top w:val="none" w:sz="0" w:space="0" w:color="auto"/>
            <w:left w:val="none" w:sz="0" w:space="0" w:color="auto"/>
            <w:bottom w:val="none" w:sz="0" w:space="0" w:color="auto"/>
            <w:right w:val="none" w:sz="0" w:space="0" w:color="auto"/>
          </w:divBdr>
        </w:div>
        <w:div w:id="2080782138">
          <w:marLeft w:val="0"/>
          <w:marRight w:val="0"/>
          <w:marTop w:val="0"/>
          <w:marBottom w:val="0"/>
          <w:divBdr>
            <w:top w:val="none" w:sz="0" w:space="0" w:color="auto"/>
            <w:left w:val="none" w:sz="0" w:space="0" w:color="auto"/>
            <w:bottom w:val="none" w:sz="0" w:space="0" w:color="auto"/>
            <w:right w:val="none" w:sz="0" w:space="0" w:color="auto"/>
          </w:divBdr>
        </w:div>
        <w:div w:id="830633934">
          <w:marLeft w:val="0"/>
          <w:marRight w:val="0"/>
          <w:marTop w:val="0"/>
          <w:marBottom w:val="0"/>
          <w:divBdr>
            <w:top w:val="none" w:sz="0" w:space="0" w:color="auto"/>
            <w:left w:val="none" w:sz="0" w:space="0" w:color="auto"/>
            <w:bottom w:val="none" w:sz="0" w:space="0" w:color="auto"/>
            <w:right w:val="none" w:sz="0" w:space="0" w:color="auto"/>
          </w:divBdr>
        </w:div>
        <w:div w:id="1287156368">
          <w:marLeft w:val="0"/>
          <w:marRight w:val="0"/>
          <w:marTop w:val="0"/>
          <w:marBottom w:val="0"/>
          <w:divBdr>
            <w:top w:val="none" w:sz="0" w:space="0" w:color="auto"/>
            <w:left w:val="none" w:sz="0" w:space="0" w:color="auto"/>
            <w:bottom w:val="none" w:sz="0" w:space="0" w:color="auto"/>
            <w:right w:val="none" w:sz="0" w:space="0" w:color="auto"/>
          </w:divBdr>
        </w:div>
        <w:div w:id="577372790">
          <w:marLeft w:val="0"/>
          <w:marRight w:val="0"/>
          <w:marTop w:val="0"/>
          <w:marBottom w:val="0"/>
          <w:divBdr>
            <w:top w:val="none" w:sz="0" w:space="0" w:color="auto"/>
            <w:left w:val="none" w:sz="0" w:space="0" w:color="auto"/>
            <w:bottom w:val="none" w:sz="0" w:space="0" w:color="auto"/>
            <w:right w:val="none" w:sz="0" w:space="0" w:color="auto"/>
          </w:divBdr>
        </w:div>
        <w:div w:id="1844122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practicalphysics.org/go/Experiment_676.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racticalchemistry.org/experiments/colorimetric-determination-of-a-copper-ore,302,EX.html" TargetMode="External"/><Relationship Id="rId2" Type="http://schemas.openxmlformats.org/officeDocument/2006/relationships/numbering" Target="numbering.xml"/><Relationship Id="rId16" Type="http://schemas.openxmlformats.org/officeDocument/2006/relationships/hyperlink" Target="http://www.youtube/watch?v=Iph-z5QY2_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c\AppData\Roaming\Microsoft\Templates\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9D0180-4C5A-4E23-897B-161423F0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Standard.dotx</Template>
  <TotalTime>8</TotalTime>
  <Pages>11</Pages>
  <Words>1830</Words>
  <Characters>10437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Lloyd</dc:creator>
  <cp:lastModifiedBy>Chris Lloyd</cp:lastModifiedBy>
  <cp:revision>5</cp:revision>
  <dcterms:created xsi:type="dcterms:W3CDTF">2013-01-15T12:50:00Z</dcterms:created>
  <dcterms:modified xsi:type="dcterms:W3CDTF">2015-04-08T09:44:00Z</dcterms:modified>
</cp:coreProperties>
</file>