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461B1A" w:rsidP="00461B1A" w:rsidRDefault="00461B1A" w14:paraId="14AA69B7" w14:textId="058E83E1">
      <w:pPr>
        <w:spacing w:after="0" w:line="240" w:lineRule="auto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Qualitative study of glucose</w:t>
      </w:r>
    </w:p>
    <w:p w:rsidR="00D25CA8" w:rsidP="00461B1A" w:rsidRDefault="00D25CA8" w14:paraId="4437F5D8" w14:textId="4352AE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Aim: </w:t>
      </w:r>
      <w:r>
        <w:rPr>
          <w:rFonts w:ascii="Arial" w:hAnsi="Arial" w:cs="Arial"/>
        </w:rPr>
        <w:t>To determine the concentration of an unknown solution.</w:t>
      </w:r>
    </w:p>
    <w:p w:rsidR="00D25CA8" w:rsidP="00461B1A" w:rsidRDefault="00D25CA8" w14:paraId="560D29EA" w14:textId="520DC6DB">
      <w:pPr>
        <w:spacing w:after="0" w:line="240" w:lineRule="auto"/>
        <w:rPr>
          <w:rFonts w:ascii="Arial" w:hAnsi="Arial" w:cs="Arial"/>
        </w:rPr>
      </w:pPr>
    </w:p>
    <w:p w:rsidR="00461B1A" w:rsidP="00461B1A" w:rsidRDefault="00D25CA8" w14:paraId="68A646E7" w14:textId="66E3B0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Background: </w:t>
      </w:r>
      <w:r w:rsidR="00461B1A">
        <w:rPr>
          <w:rFonts w:ascii="Arial" w:hAnsi="Arial" w:cs="Arial"/>
        </w:rPr>
        <w:t>There are many ways to measure blood glucose level. In this colour-based reaction, a standard curve will be produced using solutions of known glucose concentration; this will subsequently be used to estimate the glucose concentration in unknown solutions.</w:t>
      </w:r>
    </w:p>
    <w:p w:rsidR="00461B1A" w:rsidP="00461B1A" w:rsidRDefault="00461B1A" w14:paraId="4DFAF950" w14:textId="77777777">
      <w:pPr>
        <w:spacing w:after="0" w:line="240" w:lineRule="auto"/>
        <w:rPr>
          <w:rFonts w:ascii="Arial" w:hAnsi="Arial" w:cs="Arial"/>
          <w:i/>
          <w:iCs/>
        </w:rPr>
      </w:pPr>
    </w:p>
    <w:p w:rsidRPr="00AC0DF1" w:rsidR="00461B1A" w:rsidP="00461B1A" w:rsidRDefault="00461B1A" w14:paraId="303B5365" w14:textId="77777777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AC0DF1">
        <w:rPr>
          <w:rFonts w:ascii="Arial" w:hAnsi="Arial" w:cs="Arial"/>
          <w:b/>
          <w:bCs/>
          <w:i/>
          <w:iCs/>
        </w:rPr>
        <w:t>The assay</w:t>
      </w:r>
    </w:p>
    <w:p w:rsidR="00461B1A" w:rsidP="00461B1A" w:rsidRDefault="00461B1A" w14:paraId="6EFB21A8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Glucose is a monosaccharide reducing sugar. In this reaction, the glucose readily donates electrons to permanganate (MnO</w:t>
      </w:r>
      <w:r w:rsidRPr="004D5049">
        <w:rPr>
          <w:rFonts w:ascii="Arial" w:hAnsi="Arial" w:cs="Arial"/>
          <w:vertAlign w:val="superscript"/>
        </w:rPr>
        <w:t>4-</w:t>
      </w:r>
      <w:r>
        <w:rPr>
          <w:rFonts w:ascii="Arial" w:hAnsi="Arial" w:cs="Arial"/>
        </w:rPr>
        <w:t>), causing it to change colour from purple/pink to a reduced, colourless solution of manganese ions (Mn</w:t>
      </w:r>
      <w:r w:rsidRPr="004D5049">
        <w:rPr>
          <w:rFonts w:ascii="Arial" w:hAnsi="Arial" w:cs="Arial"/>
          <w:vertAlign w:val="superscript"/>
        </w:rPr>
        <w:t>2+</w:t>
      </w:r>
      <w:r>
        <w:rPr>
          <w:rFonts w:ascii="Arial" w:hAnsi="Arial" w:cs="Arial"/>
        </w:rPr>
        <w:t>).</w:t>
      </w:r>
    </w:p>
    <w:p w:rsidRPr="004D5049" w:rsidR="00461B1A" w:rsidP="00461B1A" w:rsidRDefault="00461B1A" w14:paraId="33470D50" w14:textId="77777777">
      <w:pPr>
        <w:spacing w:after="0" w:line="240" w:lineRule="auto"/>
        <w:jc w:val="center"/>
        <w:rPr>
          <w:rFonts w:ascii="Arial" w:hAnsi="Arial" w:cs="Arial"/>
        </w:rPr>
      </w:pPr>
      <w:r w:rsidRPr="004D5049">
        <w:rPr>
          <w:rFonts w:ascii="Arial" w:hAnsi="Arial" w:cs="Arial"/>
          <w:noProof/>
        </w:rPr>
        <w:drawing>
          <wp:inline distT="0" distB="0" distL="0" distR="0" wp14:anchorId="59E4232B" wp14:editId="2026180B">
            <wp:extent cx="2587208" cy="526557"/>
            <wp:effectExtent l="0" t="0" r="3810" b="6985"/>
            <wp:docPr id="17" name="Picture 1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53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B1A" w:rsidP="00461B1A" w:rsidRDefault="00461B1A" w14:paraId="47D68377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 a result of this reaction, the glucose is oxidised. The time taken for the loss of colour from a standardised solution of permanganate is directly related to the concentration of glucose present in solution. </w:t>
      </w:r>
    </w:p>
    <w:p w:rsidR="00461B1A" w:rsidP="00461B1A" w:rsidRDefault="00461B1A" w14:paraId="0B7E3810" w14:textId="77777777">
      <w:pPr>
        <w:spacing w:after="0" w:line="240" w:lineRule="auto"/>
        <w:rPr>
          <w:rFonts w:ascii="Arial" w:hAnsi="Arial" w:cs="Arial"/>
        </w:rPr>
      </w:pPr>
    </w:p>
    <w:p w:rsidR="00461B1A" w:rsidP="00461B1A" w:rsidRDefault="00461B1A" w14:paraId="04396A66" w14:textId="77777777">
      <w:pPr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Precautions</w:t>
      </w:r>
    </w:p>
    <w:p w:rsidR="00461B1A" w:rsidP="00461B1A" w:rsidRDefault="00461B1A" w14:paraId="29B3817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Accurate recording of time</w:t>
      </w:r>
    </w:p>
    <w:p w:rsidR="00461B1A" w:rsidP="00461B1A" w:rsidRDefault="00461B1A" w14:paraId="667A140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Avoid contamination by using clean syringes/beakers for each glucose concentration.</w:t>
      </w:r>
    </w:p>
    <w:p w:rsidR="00461B1A" w:rsidP="00461B1A" w:rsidRDefault="00461B1A" w14:paraId="745F6F63" w14:textId="77777777">
      <w:pPr>
        <w:rPr>
          <w:rFonts w:ascii="Arial" w:hAnsi="Arial" w:cs="Arial"/>
          <w:i/>
          <w:iCs/>
        </w:rPr>
      </w:pPr>
    </w:p>
    <w:p w:rsidR="35DC4059" w:rsidP="2B138789" w:rsidRDefault="35DC4059" w14:paraId="088DB999" w14:textId="0F77C11F">
      <w:pPr>
        <w:rPr>
          <w:rFonts w:ascii="Arial" w:hAnsi="Arial" w:cs="Arial"/>
          <w:i w:val="1"/>
          <w:iCs w:val="1"/>
        </w:rPr>
      </w:pPr>
      <w:r w:rsidRPr="2B138789" w:rsidR="35DC4059">
        <w:rPr>
          <w:rFonts w:ascii="Arial" w:hAnsi="Arial" w:cs="Arial"/>
          <w:i w:val="0"/>
          <w:iCs w:val="0"/>
          <w:u w:val="single"/>
        </w:rPr>
        <w:t>Step 1 – Preparing a linear dilution series of glucose</w:t>
      </w:r>
    </w:p>
    <w:p w:rsidR="00461B1A" w:rsidP="00461B1A" w:rsidRDefault="00461B1A" w14:paraId="0C412C2B" w14:textId="77777777">
      <w:pPr>
        <w:rPr>
          <w:rFonts w:ascii="Arial" w:hAnsi="Arial" w:cs="Arial"/>
          <w:i/>
          <w:iCs/>
        </w:rPr>
      </w:pPr>
      <w:r w:rsidRPr="2B138789" w:rsidR="00461B1A">
        <w:rPr>
          <w:rFonts w:ascii="Arial" w:hAnsi="Arial" w:cs="Arial"/>
          <w:i w:val="1"/>
          <w:iCs w:val="1"/>
        </w:rPr>
        <w:t>Materials</w:t>
      </w:r>
    </w:p>
    <w:tbl>
      <w:tblPr>
        <w:tblStyle w:val="TableGrid"/>
        <w:tblW w:w="0" w:type="auto"/>
        <w:tblBorders>
          <w:top w:val="none" w:color="auto" w:sz="0"/>
          <w:left w:val="none" w:color="auto" w:sz="0"/>
          <w:bottom w:val="none" w:color="auto" w:sz="0"/>
          <w:right w:val="none" w:color="auto" w:sz="0"/>
        </w:tblBorders>
        <w:tblLook w:val="04A0" w:firstRow="1" w:lastRow="0" w:firstColumn="1" w:lastColumn="0" w:noHBand="0" w:noVBand="1"/>
      </w:tblPr>
      <w:tblGrid>
        <w:gridCol w:w="1882"/>
        <w:gridCol w:w="2880"/>
        <w:gridCol w:w="4253"/>
      </w:tblGrid>
      <w:tr w:rsidR="2B138789" w:rsidTr="2B138789" w14:paraId="09434729">
        <w:tc>
          <w:tcPr>
            <w:tcW w:w="1882" w:type="dxa"/>
            <w:tcMar/>
          </w:tcPr>
          <w:p w:rsidR="4EDCFE4F" w:rsidP="2B138789" w:rsidRDefault="4EDCFE4F" w14:paraId="734F09ED" w14:textId="311EF6C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</w:rPr>
            </w:pPr>
            <w:r w:rsidRPr="2B138789" w:rsidR="4EDCFE4F">
              <w:rPr>
                <w:rFonts w:ascii="Arial" w:hAnsi="Arial" w:cs="Arial"/>
              </w:rPr>
              <w:t>Glucose powder</w:t>
            </w:r>
          </w:p>
        </w:tc>
        <w:tc>
          <w:tcPr>
            <w:tcW w:w="2880" w:type="dxa"/>
            <w:tcMar/>
          </w:tcPr>
          <w:p w:rsidR="4EDCFE4F" w:rsidP="2B138789" w:rsidRDefault="4EDCFE4F" w14:paraId="6A6C25F5" w14:textId="6414940A">
            <w:pPr>
              <w:rPr>
                <w:rFonts w:ascii="Arial" w:hAnsi="Arial" w:cs="Arial"/>
              </w:rPr>
            </w:pPr>
            <w:r w:rsidRPr="2B138789" w:rsidR="4EDCFE4F">
              <w:rPr>
                <w:rFonts w:ascii="Arial" w:hAnsi="Arial" w:cs="Arial"/>
              </w:rPr>
              <w:t>Balance and weigh boat</w:t>
            </w:r>
          </w:p>
        </w:tc>
        <w:tc>
          <w:tcPr>
            <w:tcW w:w="4253" w:type="dxa"/>
            <w:tcMar/>
          </w:tcPr>
          <w:p w:rsidR="4EDCFE4F" w:rsidP="2B138789" w:rsidRDefault="4EDCFE4F" w14:paraId="0DFDE4AC" w14:textId="0F1BAB7C">
            <w:pPr>
              <w:pStyle w:val="Normal"/>
              <w:rPr>
                <w:rFonts w:ascii="Arial" w:hAnsi="Arial" w:cs="Arial"/>
              </w:rPr>
            </w:pPr>
            <w:r w:rsidRPr="2B138789" w:rsidR="4EDCFE4F">
              <w:rPr>
                <w:rFonts w:ascii="Arial" w:hAnsi="Arial" w:cs="Arial"/>
              </w:rPr>
              <w:t xml:space="preserve"> 100 cm</w:t>
            </w:r>
            <w:r w:rsidRPr="2B138789" w:rsidR="4EDCFE4F">
              <w:rPr>
                <w:rFonts w:ascii="Arial" w:hAnsi="Arial" w:cs="Arial"/>
                <w:vertAlign w:val="superscript"/>
              </w:rPr>
              <w:t>3</w:t>
            </w:r>
            <w:r w:rsidRPr="2B138789" w:rsidR="4EDCFE4F">
              <w:rPr>
                <w:rFonts w:ascii="Arial" w:hAnsi="Arial" w:cs="Arial"/>
              </w:rPr>
              <w:t xml:space="preserve"> measuring cylinder</w:t>
            </w:r>
          </w:p>
        </w:tc>
      </w:tr>
      <w:tr w:rsidR="2B138789" w:rsidTr="2B138789" w14:paraId="345147A0">
        <w:tc>
          <w:tcPr>
            <w:tcW w:w="1882" w:type="dxa"/>
            <w:tcMar/>
          </w:tcPr>
          <w:p w:rsidR="4EDCFE4F" w:rsidP="2B138789" w:rsidRDefault="4EDCFE4F" w14:paraId="3B8B9B3D" w14:textId="14410B45">
            <w:pPr>
              <w:rPr>
                <w:rFonts w:ascii="Arial" w:hAnsi="Arial" w:cs="Arial"/>
              </w:rPr>
            </w:pPr>
            <w:r w:rsidRPr="2B138789" w:rsidR="4EDCFE4F">
              <w:rPr>
                <w:rFonts w:ascii="Arial" w:hAnsi="Arial" w:cs="Arial"/>
              </w:rPr>
              <w:t>spatula</w:t>
            </w:r>
          </w:p>
        </w:tc>
        <w:tc>
          <w:tcPr>
            <w:tcW w:w="2880" w:type="dxa"/>
            <w:tcMar/>
          </w:tcPr>
          <w:p w:rsidR="4EDCFE4F" w:rsidP="2B138789" w:rsidRDefault="4EDCFE4F" w14:paraId="5DDD1FF4" w14:textId="275149A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</w:rPr>
            </w:pPr>
            <w:r w:rsidRPr="2B138789" w:rsidR="4EDCFE4F">
              <w:rPr>
                <w:rFonts w:ascii="Arial" w:hAnsi="Arial" w:cs="Arial"/>
              </w:rPr>
              <w:t>Magnetic flea and stirrer</w:t>
            </w:r>
          </w:p>
        </w:tc>
        <w:tc>
          <w:tcPr>
            <w:tcW w:w="4253" w:type="dxa"/>
            <w:tcMar/>
          </w:tcPr>
          <w:p w:rsidR="4EDCFE4F" w:rsidP="2B138789" w:rsidRDefault="4EDCFE4F" w14:paraId="600CBDE2" w14:textId="78B1CB3C">
            <w:pPr>
              <w:pStyle w:val="Normal"/>
              <w:spacing w:line="259" w:lineRule="auto"/>
              <w:jc w:val="left"/>
              <w:rPr>
                <w:rFonts w:ascii="Arial" w:hAnsi="Arial" w:cs="Arial"/>
              </w:rPr>
            </w:pPr>
            <w:r w:rsidRPr="2B138789" w:rsidR="4EDCFE4F">
              <w:rPr>
                <w:rFonts w:ascii="Arial" w:hAnsi="Arial" w:cs="Arial"/>
              </w:rPr>
              <w:t>250 cm</w:t>
            </w:r>
            <w:r w:rsidRPr="2B138789" w:rsidR="4EDCFE4F">
              <w:rPr>
                <w:rFonts w:ascii="Arial" w:hAnsi="Arial" w:cs="Arial"/>
                <w:vertAlign w:val="superscript"/>
              </w:rPr>
              <w:t>3</w:t>
            </w:r>
            <w:r w:rsidRPr="2B138789" w:rsidR="4EDCFE4F">
              <w:rPr>
                <w:rFonts w:ascii="Arial" w:hAnsi="Arial" w:cs="Arial"/>
              </w:rPr>
              <w:t xml:space="preserve"> beaker</w:t>
            </w:r>
          </w:p>
        </w:tc>
      </w:tr>
      <w:tr w:rsidR="2B138789" w:rsidTr="2B138789" w14:paraId="2D6D465E">
        <w:tc>
          <w:tcPr>
            <w:tcW w:w="1882" w:type="dxa"/>
            <w:tcMar/>
          </w:tcPr>
          <w:p w:rsidR="4EDCFE4F" w:rsidP="2B138789" w:rsidRDefault="4EDCFE4F" w14:paraId="3E4FD8B6" w14:textId="025AF652">
            <w:pPr>
              <w:pStyle w:val="Normal"/>
              <w:rPr>
                <w:rFonts w:ascii="Arial" w:hAnsi="Arial" w:cs="Arial"/>
              </w:rPr>
            </w:pPr>
            <w:r w:rsidRPr="2B138789" w:rsidR="4EDCFE4F">
              <w:rPr>
                <w:rFonts w:ascii="Arial" w:hAnsi="Arial" w:cs="Arial"/>
              </w:rPr>
              <w:t xml:space="preserve"> Distilled water</w:t>
            </w:r>
          </w:p>
        </w:tc>
        <w:tc>
          <w:tcPr>
            <w:tcW w:w="2880" w:type="dxa"/>
            <w:tcMar/>
          </w:tcPr>
          <w:p w:rsidR="4EDCFE4F" w:rsidP="2B138789" w:rsidRDefault="4EDCFE4F" w14:paraId="5785BB3D" w14:textId="0BECCEBC">
            <w:pPr>
              <w:rPr>
                <w:rFonts w:ascii="Arial" w:hAnsi="Arial" w:cs="Arial"/>
              </w:rPr>
            </w:pPr>
            <w:r w:rsidRPr="2B138789" w:rsidR="4EDCFE4F">
              <w:rPr>
                <w:rFonts w:ascii="Arial" w:hAnsi="Arial" w:cs="Arial"/>
              </w:rPr>
              <w:t>5x 100 cm</w:t>
            </w:r>
            <w:r w:rsidRPr="2B138789" w:rsidR="4EDCFE4F">
              <w:rPr>
                <w:rFonts w:ascii="Arial" w:hAnsi="Arial" w:cs="Arial"/>
                <w:vertAlign w:val="superscript"/>
              </w:rPr>
              <w:t>3</w:t>
            </w:r>
            <w:r w:rsidRPr="2B138789" w:rsidR="4EDCFE4F">
              <w:rPr>
                <w:rFonts w:ascii="Arial" w:hAnsi="Arial" w:cs="Arial"/>
              </w:rPr>
              <w:t xml:space="preserve"> beakers</w:t>
            </w:r>
          </w:p>
        </w:tc>
        <w:tc>
          <w:tcPr>
            <w:tcW w:w="4253" w:type="dxa"/>
            <w:tcMar/>
          </w:tcPr>
          <w:p w:rsidR="4EDCFE4F" w:rsidP="2B138789" w:rsidRDefault="4EDCFE4F" w14:paraId="601170E0" w14:textId="581D032B">
            <w:pPr>
              <w:pStyle w:val="Normal"/>
              <w:rPr>
                <w:rFonts w:ascii="Arial" w:hAnsi="Arial" w:cs="Arial"/>
              </w:rPr>
            </w:pPr>
            <w:r w:rsidRPr="2B138789" w:rsidR="4EDCFE4F">
              <w:rPr>
                <w:rFonts w:ascii="Arial" w:hAnsi="Arial" w:cs="Arial"/>
              </w:rPr>
              <w:t>Range of measuring cylinders or glass pipettes/pump</w:t>
            </w:r>
          </w:p>
        </w:tc>
      </w:tr>
    </w:tbl>
    <w:p w:rsidR="2B138789" w:rsidRDefault="2B138789" w14:paraId="7220E088" w14:textId="413938DD"/>
    <w:p w:rsidR="4EDCFE4F" w:rsidP="2B138789" w:rsidRDefault="4EDCFE4F" w14:paraId="2AB2ABF4" w14:textId="7A316475">
      <w:pPr>
        <w:rPr>
          <w:rFonts w:ascii="Arial" w:hAnsi="Arial" w:cs="Arial"/>
          <w:i w:val="1"/>
          <w:iCs w:val="1"/>
        </w:rPr>
      </w:pPr>
      <w:r w:rsidRPr="2B138789" w:rsidR="4EDCFE4F">
        <w:rPr>
          <w:rFonts w:ascii="Arial" w:hAnsi="Arial" w:cs="Arial"/>
          <w:i w:val="1"/>
          <w:iCs w:val="1"/>
        </w:rPr>
        <w:t>Method</w:t>
      </w:r>
    </w:p>
    <w:p w:rsidR="4EDCFE4F" w:rsidP="2B138789" w:rsidRDefault="4EDCFE4F" w14:paraId="0DA8A8C2" w14:textId="2671BF4B">
      <w:pPr>
        <w:pStyle w:val="ListParagraph"/>
        <w:numPr>
          <w:ilvl w:val="0"/>
          <w:numId w:val="5"/>
        </w:numPr>
        <w:rPr>
          <w:rFonts w:ascii="Arial" w:hAnsi="Arial" w:eastAsia="Arial" w:cs="Arial" w:asciiTheme="minorAscii" w:hAnsiTheme="minorAscii" w:eastAsiaTheme="minorAscii" w:cstheme="minorAscii"/>
          <w:i w:val="0"/>
          <w:iCs w:val="0"/>
          <w:sz w:val="22"/>
          <w:szCs w:val="22"/>
        </w:rPr>
      </w:pPr>
      <w:r w:rsidRPr="2B138789" w:rsidR="4EDCFE4F">
        <w:rPr>
          <w:rFonts w:ascii="Arial" w:hAnsi="Arial" w:cs="Arial"/>
          <w:i w:val="0"/>
          <w:iCs w:val="0"/>
        </w:rPr>
        <w:t>To a beaker, add 20 g glucose and 50 cm</w:t>
      </w:r>
      <w:r w:rsidRPr="2B138789" w:rsidR="4EDCFE4F">
        <w:rPr>
          <w:rFonts w:ascii="Arial" w:hAnsi="Arial" w:cs="Arial"/>
          <w:i w:val="0"/>
          <w:iCs w:val="0"/>
          <w:vertAlign w:val="superscript"/>
        </w:rPr>
        <w:t>3</w:t>
      </w:r>
      <w:r w:rsidRPr="2B138789" w:rsidR="4EDCFE4F">
        <w:rPr>
          <w:rFonts w:ascii="Arial" w:hAnsi="Arial" w:cs="Arial"/>
          <w:i w:val="0"/>
          <w:iCs w:val="0"/>
        </w:rPr>
        <w:t xml:space="preserve"> distilled water. Use the magnetic flea and stirrer to fully dissolve the glucose.</w:t>
      </w:r>
    </w:p>
    <w:p w:rsidR="4EDCFE4F" w:rsidP="2B138789" w:rsidRDefault="4EDCFE4F" w14:paraId="739815B5" w14:textId="25711D8B">
      <w:pPr>
        <w:pStyle w:val="ListParagraph"/>
        <w:numPr>
          <w:ilvl w:val="0"/>
          <w:numId w:val="5"/>
        </w:numPr>
        <w:rPr>
          <w:i w:val="0"/>
          <w:iCs w:val="0"/>
          <w:sz w:val="22"/>
          <w:szCs w:val="22"/>
        </w:rPr>
      </w:pPr>
      <w:r w:rsidRPr="2B138789" w:rsidR="4EDCFE4F">
        <w:rPr>
          <w:rFonts w:ascii="Arial" w:hAnsi="Arial" w:cs="Arial"/>
          <w:i w:val="0"/>
          <w:iCs w:val="0"/>
        </w:rPr>
        <w:t>Transfer</w:t>
      </w:r>
      <w:r w:rsidRPr="2B138789" w:rsidR="4EDCFE4F">
        <w:rPr>
          <w:rFonts w:ascii="Arial" w:hAnsi="Arial" w:cs="Arial"/>
          <w:i w:val="0"/>
          <w:iCs w:val="0"/>
        </w:rPr>
        <w:t xml:space="preserve"> the contents to the measuring cylinder and top up to 100 cm</w:t>
      </w:r>
      <w:r w:rsidRPr="2B138789" w:rsidR="4EDCFE4F">
        <w:rPr>
          <w:rFonts w:ascii="Arial" w:hAnsi="Arial" w:cs="Arial"/>
          <w:i w:val="0"/>
          <w:iCs w:val="0"/>
          <w:vertAlign w:val="superscript"/>
        </w:rPr>
        <w:t>3</w:t>
      </w:r>
      <w:r w:rsidRPr="2B138789" w:rsidR="4EDCFE4F">
        <w:rPr>
          <w:rFonts w:ascii="Arial" w:hAnsi="Arial" w:cs="Arial"/>
          <w:i w:val="0"/>
          <w:iCs w:val="0"/>
        </w:rPr>
        <w:t xml:space="preserve"> with distilled water.</w:t>
      </w:r>
    </w:p>
    <w:p w:rsidR="4EDCFE4F" w:rsidP="2B138789" w:rsidRDefault="4EDCFE4F" w14:paraId="141D544C" w14:textId="28AD891D">
      <w:pPr>
        <w:pStyle w:val="ListParagraph"/>
        <w:numPr>
          <w:ilvl w:val="0"/>
          <w:numId w:val="5"/>
        </w:numPr>
        <w:rPr>
          <w:i w:val="0"/>
          <w:iCs w:val="0"/>
          <w:sz w:val="22"/>
          <w:szCs w:val="22"/>
        </w:rPr>
      </w:pPr>
      <w:r w:rsidRPr="2B138789" w:rsidR="4EDCFE4F">
        <w:rPr>
          <w:rFonts w:ascii="Arial" w:hAnsi="Arial" w:cs="Arial"/>
          <w:i w:val="0"/>
          <w:iCs w:val="0"/>
        </w:rPr>
        <w:t>A linear dilution series of glucose solutions (</w:t>
      </w:r>
      <w:r w:rsidRPr="2B138789" w:rsidR="29A09702">
        <w:rPr>
          <w:rFonts w:ascii="Arial" w:hAnsi="Arial" w:cs="Arial"/>
          <w:i w:val="0"/>
          <w:iCs w:val="0"/>
        </w:rPr>
        <w:t>50cm</w:t>
      </w:r>
      <w:r w:rsidRPr="2B138789" w:rsidR="29A09702">
        <w:rPr>
          <w:rFonts w:ascii="Arial" w:hAnsi="Arial" w:cs="Arial"/>
          <w:i w:val="0"/>
          <w:iCs w:val="0"/>
          <w:vertAlign w:val="superscript"/>
        </w:rPr>
        <w:t>3</w:t>
      </w:r>
      <w:r w:rsidRPr="2B138789" w:rsidR="29A09702">
        <w:rPr>
          <w:rFonts w:ascii="Arial" w:hAnsi="Arial" w:cs="Arial"/>
          <w:i w:val="0"/>
          <w:iCs w:val="0"/>
        </w:rPr>
        <w:t xml:space="preserve"> of </w:t>
      </w:r>
      <w:r w:rsidRPr="2B138789" w:rsidR="4EDCFE4F">
        <w:rPr>
          <w:rFonts w:ascii="Arial" w:hAnsi="Arial" w:cs="Arial"/>
          <w:i w:val="0"/>
          <w:iCs w:val="0"/>
        </w:rPr>
        <w:t>2%, 4%, 6%, 8% and 10% glucose) must be prepared. Use the table below to prepare these, based on the formula C</w:t>
      </w:r>
      <w:r w:rsidRPr="2B138789" w:rsidR="4EDCFE4F">
        <w:rPr>
          <w:rFonts w:ascii="Arial" w:hAnsi="Arial" w:cs="Arial"/>
          <w:i w:val="0"/>
          <w:iCs w:val="0"/>
          <w:vertAlign w:val="subscript"/>
        </w:rPr>
        <w:t>1</w:t>
      </w:r>
      <w:r w:rsidRPr="2B138789" w:rsidR="4EDCFE4F">
        <w:rPr>
          <w:rFonts w:ascii="Arial" w:hAnsi="Arial" w:cs="Arial"/>
          <w:i w:val="0"/>
          <w:iCs w:val="0"/>
        </w:rPr>
        <w:t>V</w:t>
      </w:r>
      <w:r w:rsidRPr="2B138789" w:rsidR="4EDCFE4F">
        <w:rPr>
          <w:rFonts w:ascii="Arial" w:hAnsi="Arial" w:cs="Arial"/>
          <w:i w:val="0"/>
          <w:iCs w:val="0"/>
          <w:vertAlign w:val="subscript"/>
        </w:rPr>
        <w:t>1</w:t>
      </w:r>
      <w:r w:rsidRPr="2B138789" w:rsidR="4EDCFE4F">
        <w:rPr>
          <w:rFonts w:ascii="Arial" w:hAnsi="Arial" w:cs="Arial"/>
          <w:i w:val="0"/>
          <w:iCs w:val="0"/>
        </w:rPr>
        <w:t>=C</w:t>
      </w:r>
      <w:r w:rsidRPr="2B138789" w:rsidR="4EDCFE4F">
        <w:rPr>
          <w:rFonts w:ascii="Arial" w:hAnsi="Arial" w:cs="Arial"/>
          <w:i w:val="0"/>
          <w:iCs w:val="0"/>
          <w:vertAlign w:val="subscript"/>
        </w:rPr>
        <w:t>2</w:t>
      </w:r>
      <w:r w:rsidRPr="2B138789" w:rsidR="4EDCFE4F">
        <w:rPr>
          <w:rFonts w:ascii="Arial" w:hAnsi="Arial" w:cs="Arial"/>
          <w:i w:val="0"/>
          <w:iCs w:val="0"/>
        </w:rPr>
        <w:t>V</w:t>
      </w:r>
      <w:r w:rsidRPr="2B138789" w:rsidR="4EDCFE4F">
        <w:rPr>
          <w:rFonts w:ascii="Arial" w:hAnsi="Arial" w:cs="Arial"/>
          <w:i w:val="0"/>
          <w:iCs w:val="0"/>
          <w:vertAlign w:val="subscript"/>
        </w:rPr>
        <w:t>2</w:t>
      </w:r>
      <w:r w:rsidRPr="2B138789" w:rsidR="4EDCFE4F">
        <w:rPr>
          <w:rFonts w:ascii="Arial" w:hAnsi="Arial" w:cs="Arial"/>
          <w:i w:val="0"/>
          <w:iCs w:val="0"/>
        </w:rPr>
        <w:t xml:space="preserve">. </w:t>
      </w:r>
      <w:r w:rsidRPr="2B138789" w:rsidR="758171A5">
        <w:rPr>
          <w:rFonts w:ascii="Arial" w:hAnsi="Arial" w:cs="Arial"/>
          <w:i w:val="0"/>
          <w:iCs w:val="0"/>
        </w:rPr>
        <w:t>In each case, the volume must be topped up to 50 cm</w:t>
      </w:r>
      <w:r w:rsidRPr="2B138789" w:rsidR="758171A5">
        <w:rPr>
          <w:rFonts w:ascii="Arial" w:hAnsi="Arial" w:cs="Arial"/>
          <w:i w:val="0"/>
          <w:iCs w:val="0"/>
          <w:vertAlign w:val="superscript"/>
        </w:rPr>
        <w:t>3</w:t>
      </w:r>
      <w:r w:rsidRPr="2B138789" w:rsidR="758171A5">
        <w:rPr>
          <w:rFonts w:ascii="Arial" w:hAnsi="Arial" w:cs="Arial"/>
          <w:i w:val="0"/>
          <w:iCs w:val="0"/>
        </w:rPr>
        <w:t xml:space="preserve"> with distilled water.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2B138789" w:rsidTr="2B138789" w14:paraId="729CE457">
        <w:tc>
          <w:tcPr>
            <w:tcW w:w="2254" w:type="dxa"/>
            <w:tcMar/>
          </w:tcPr>
          <w:p w:rsidR="332C2BAD" w:rsidP="2B138789" w:rsidRDefault="332C2BAD" w14:paraId="025D4FC9" w14:textId="3D6DF41F">
            <w:pPr>
              <w:pStyle w:val="Normal"/>
              <w:rPr>
                <w:rFonts w:ascii="Arial" w:hAnsi="Arial" w:cs="Arial"/>
                <w:b w:val="1"/>
                <w:bCs w:val="1"/>
                <w:i w:val="0"/>
                <w:iCs w:val="0"/>
              </w:rPr>
            </w:pPr>
            <w:r w:rsidRPr="2B138789" w:rsidR="332C2BAD">
              <w:rPr>
                <w:rFonts w:ascii="Arial" w:hAnsi="Arial" w:cs="Arial"/>
                <w:b w:val="1"/>
                <w:bCs w:val="1"/>
                <w:i w:val="0"/>
                <w:iCs w:val="0"/>
              </w:rPr>
              <w:t>C</w:t>
            </w:r>
            <w:r w:rsidRPr="2B138789" w:rsidR="332C2BAD">
              <w:rPr>
                <w:rFonts w:ascii="Arial" w:hAnsi="Arial" w:cs="Arial"/>
                <w:b w:val="1"/>
                <w:bCs w:val="1"/>
                <w:i w:val="0"/>
                <w:iCs w:val="0"/>
                <w:vertAlign w:val="subscript"/>
              </w:rPr>
              <w:t>1</w:t>
            </w:r>
            <w:r w:rsidRPr="2B138789" w:rsidR="332C2BAD">
              <w:rPr>
                <w:rFonts w:ascii="Arial" w:hAnsi="Arial" w:cs="Arial"/>
                <w:b w:val="1"/>
                <w:bCs w:val="1"/>
                <w:i w:val="0"/>
                <w:iCs w:val="0"/>
              </w:rPr>
              <w:t xml:space="preserve"> (%)</w:t>
            </w:r>
          </w:p>
        </w:tc>
        <w:tc>
          <w:tcPr>
            <w:tcW w:w="2254" w:type="dxa"/>
            <w:tcMar/>
          </w:tcPr>
          <w:p w:rsidR="332C2BAD" w:rsidP="2B138789" w:rsidRDefault="332C2BAD" w14:paraId="421A5B69" w14:textId="38F02457">
            <w:pPr>
              <w:pStyle w:val="Normal"/>
              <w:rPr>
                <w:rFonts w:ascii="Arial" w:hAnsi="Arial" w:cs="Arial"/>
                <w:b w:val="1"/>
                <w:bCs w:val="1"/>
                <w:i w:val="0"/>
                <w:iCs w:val="0"/>
              </w:rPr>
            </w:pPr>
            <w:r w:rsidRPr="2B138789" w:rsidR="332C2BAD">
              <w:rPr>
                <w:rFonts w:ascii="Arial" w:hAnsi="Arial" w:cs="Arial"/>
                <w:b w:val="1"/>
                <w:bCs w:val="1"/>
                <w:i w:val="0"/>
                <w:iCs w:val="0"/>
              </w:rPr>
              <w:t>V</w:t>
            </w:r>
            <w:r w:rsidRPr="2B138789" w:rsidR="332C2BAD">
              <w:rPr>
                <w:rFonts w:ascii="Arial" w:hAnsi="Arial" w:cs="Arial"/>
                <w:b w:val="1"/>
                <w:bCs w:val="1"/>
                <w:i w:val="0"/>
                <w:iCs w:val="0"/>
                <w:vertAlign w:val="subscript"/>
              </w:rPr>
              <w:t>1</w:t>
            </w:r>
            <w:r w:rsidRPr="2B138789" w:rsidR="332C2BAD">
              <w:rPr>
                <w:rFonts w:ascii="Arial" w:hAnsi="Arial" w:cs="Arial"/>
                <w:b w:val="1"/>
                <w:bCs w:val="1"/>
                <w:i w:val="0"/>
                <w:iCs w:val="0"/>
              </w:rPr>
              <w:t xml:space="preserve"> (cm</w:t>
            </w:r>
            <w:r w:rsidRPr="2B138789" w:rsidR="332C2BAD">
              <w:rPr>
                <w:rFonts w:ascii="Arial" w:hAnsi="Arial" w:cs="Arial"/>
                <w:b w:val="1"/>
                <w:bCs w:val="1"/>
                <w:i w:val="0"/>
                <w:iCs w:val="0"/>
                <w:vertAlign w:val="superscript"/>
              </w:rPr>
              <w:t>3</w:t>
            </w:r>
            <w:r w:rsidRPr="2B138789" w:rsidR="332C2BAD">
              <w:rPr>
                <w:rFonts w:ascii="Arial" w:hAnsi="Arial" w:cs="Arial"/>
                <w:b w:val="1"/>
                <w:bCs w:val="1"/>
                <w:i w:val="0"/>
                <w:iCs w:val="0"/>
              </w:rPr>
              <w:t>)</w:t>
            </w:r>
          </w:p>
        </w:tc>
        <w:tc>
          <w:tcPr>
            <w:tcW w:w="2254" w:type="dxa"/>
            <w:tcMar/>
          </w:tcPr>
          <w:p w:rsidR="332C2BAD" w:rsidP="2B138789" w:rsidRDefault="332C2BAD" w14:paraId="0665AEE9" w14:textId="71D0C703">
            <w:pPr>
              <w:pStyle w:val="Normal"/>
              <w:rPr>
                <w:rFonts w:ascii="Arial" w:hAnsi="Arial" w:cs="Arial"/>
                <w:b w:val="1"/>
                <w:bCs w:val="1"/>
                <w:i w:val="0"/>
                <w:iCs w:val="0"/>
              </w:rPr>
            </w:pPr>
            <w:r w:rsidRPr="2B138789" w:rsidR="332C2BAD">
              <w:rPr>
                <w:rFonts w:ascii="Arial" w:hAnsi="Arial" w:cs="Arial"/>
                <w:b w:val="1"/>
                <w:bCs w:val="1"/>
                <w:i w:val="0"/>
                <w:iCs w:val="0"/>
              </w:rPr>
              <w:t>C</w:t>
            </w:r>
            <w:r w:rsidRPr="2B138789" w:rsidR="332C2BAD">
              <w:rPr>
                <w:rFonts w:ascii="Arial" w:hAnsi="Arial" w:cs="Arial"/>
                <w:b w:val="1"/>
                <w:bCs w:val="1"/>
                <w:i w:val="0"/>
                <w:iCs w:val="0"/>
                <w:vertAlign w:val="subscript"/>
              </w:rPr>
              <w:t>2</w:t>
            </w:r>
            <w:r w:rsidRPr="2B138789" w:rsidR="332C2BAD">
              <w:rPr>
                <w:rFonts w:ascii="Arial" w:hAnsi="Arial" w:cs="Arial"/>
                <w:b w:val="1"/>
                <w:bCs w:val="1"/>
                <w:i w:val="0"/>
                <w:iCs w:val="0"/>
              </w:rPr>
              <w:t xml:space="preserve"> (%)</w:t>
            </w:r>
          </w:p>
        </w:tc>
        <w:tc>
          <w:tcPr>
            <w:tcW w:w="2254" w:type="dxa"/>
            <w:tcMar/>
          </w:tcPr>
          <w:p w:rsidR="332C2BAD" w:rsidP="2B138789" w:rsidRDefault="332C2BAD" w14:paraId="24E3A3F1" w14:textId="66B13F1A">
            <w:pPr>
              <w:pStyle w:val="Normal"/>
              <w:rPr>
                <w:rFonts w:ascii="Arial" w:hAnsi="Arial" w:cs="Arial"/>
                <w:b w:val="1"/>
                <w:bCs w:val="1"/>
                <w:i w:val="0"/>
                <w:iCs w:val="0"/>
              </w:rPr>
            </w:pPr>
            <w:r w:rsidRPr="2B138789" w:rsidR="332C2BAD">
              <w:rPr>
                <w:rFonts w:ascii="Arial" w:hAnsi="Arial" w:cs="Arial"/>
                <w:b w:val="1"/>
                <w:bCs w:val="1"/>
                <w:i w:val="0"/>
                <w:iCs w:val="0"/>
              </w:rPr>
              <w:t>V</w:t>
            </w:r>
            <w:r w:rsidRPr="2B138789" w:rsidR="332C2BAD">
              <w:rPr>
                <w:rFonts w:ascii="Arial" w:hAnsi="Arial" w:cs="Arial"/>
                <w:b w:val="1"/>
                <w:bCs w:val="1"/>
                <w:i w:val="0"/>
                <w:iCs w:val="0"/>
                <w:vertAlign w:val="subscript"/>
              </w:rPr>
              <w:t>2</w:t>
            </w:r>
            <w:r w:rsidRPr="2B138789" w:rsidR="332C2BAD">
              <w:rPr>
                <w:rFonts w:ascii="Arial" w:hAnsi="Arial" w:cs="Arial"/>
                <w:b w:val="1"/>
                <w:bCs w:val="1"/>
                <w:i w:val="0"/>
                <w:iCs w:val="0"/>
              </w:rPr>
              <w:t xml:space="preserve"> (cm</w:t>
            </w:r>
            <w:r w:rsidRPr="2B138789" w:rsidR="332C2BAD">
              <w:rPr>
                <w:rFonts w:ascii="Arial" w:hAnsi="Arial" w:cs="Arial"/>
                <w:b w:val="1"/>
                <w:bCs w:val="1"/>
                <w:i w:val="0"/>
                <w:iCs w:val="0"/>
                <w:vertAlign w:val="superscript"/>
              </w:rPr>
              <w:t>3</w:t>
            </w:r>
            <w:r w:rsidRPr="2B138789" w:rsidR="332C2BAD">
              <w:rPr>
                <w:rFonts w:ascii="Arial" w:hAnsi="Arial" w:cs="Arial"/>
                <w:b w:val="1"/>
                <w:bCs w:val="1"/>
                <w:i w:val="0"/>
                <w:iCs w:val="0"/>
              </w:rPr>
              <w:t>)</w:t>
            </w:r>
          </w:p>
        </w:tc>
      </w:tr>
      <w:tr w:rsidR="2B138789" w:rsidTr="2B138789" w14:paraId="2101D841">
        <w:tc>
          <w:tcPr>
            <w:tcW w:w="2254" w:type="dxa"/>
            <w:tcMar/>
          </w:tcPr>
          <w:p w:rsidR="332C2BAD" w:rsidP="2B138789" w:rsidRDefault="332C2BAD" w14:paraId="2D383720" w14:textId="751B7A06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332C2BAD">
              <w:rPr>
                <w:rFonts w:ascii="Arial" w:hAnsi="Arial" w:cs="Arial"/>
                <w:i w:val="0"/>
                <w:iCs w:val="0"/>
              </w:rPr>
              <w:t>20</w:t>
            </w:r>
          </w:p>
        </w:tc>
        <w:tc>
          <w:tcPr>
            <w:tcW w:w="2254" w:type="dxa"/>
            <w:tcMar/>
          </w:tcPr>
          <w:p w:rsidR="0E82B2E8" w:rsidP="2B138789" w:rsidRDefault="0E82B2E8" w14:paraId="612A48D2" w14:textId="5C6E070C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0E82B2E8">
              <w:rPr>
                <w:rFonts w:ascii="Arial" w:hAnsi="Arial" w:cs="Arial"/>
                <w:i w:val="0"/>
                <w:iCs w:val="0"/>
              </w:rPr>
              <w:t>25</w:t>
            </w:r>
          </w:p>
        </w:tc>
        <w:tc>
          <w:tcPr>
            <w:tcW w:w="2254" w:type="dxa"/>
            <w:tcMar/>
          </w:tcPr>
          <w:p w:rsidR="332C2BAD" w:rsidP="2B138789" w:rsidRDefault="332C2BAD" w14:paraId="1B0D34AF" w14:textId="5756C4FA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332C2BAD">
              <w:rPr>
                <w:rFonts w:ascii="Arial" w:hAnsi="Arial" w:cs="Arial"/>
                <w:i w:val="0"/>
                <w:iCs w:val="0"/>
              </w:rPr>
              <w:t>10</w:t>
            </w:r>
          </w:p>
        </w:tc>
        <w:tc>
          <w:tcPr>
            <w:tcW w:w="2254" w:type="dxa"/>
            <w:tcMar/>
          </w:tcPr>
          <w:p w:rsidR="04B4267A" w:rsidP="2B138789" w:rsidRDefault="04B4267A" w14:paraId="068F88FA" w14:textId="11209843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04B4267A">
              <w:rPr>
                <w:rFonts w:ascii="Arial" w:hAnsi="Arial" w:cs="Arial"/>
                <w:i w:val="0"/>
                <w:iCs w:val="0"/>
              </w:rPr>
              <w:t>50</w:t>
            </w:r>
          </w:p>
        </w:tc>
      </w:tr>
      <w:tr w:rsidR="2B138789" w:rsidTr="2B138789" w14:paraId="1C2602A0">
        <w:tc>
          <w:tcPr>
            <w:tcW w:w="2254" w:type="dxa"/>
            <w:tcMar/>
          </w:tcPr>
          <w:p w:rsidR="332C2BAD" w:rsidP="2B138789" w:rsidRDefault="332C2BAD" w14:paraId="5A756290" w14:textId="7F122554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332C2BAD">
              <w:rPr>
                <w:rFonts w:ascii="Arial" w:hAnsi="Arial" w:cs="Arial"/>
                <w:i w:val="0"/>
                <w:iCs w:val="0"/>
              </w:rPr>
              <w:t>20</w:t>
            </w:r>
          </w:p>
        </w:tc>
        <w:tc>
          <w:tcPr>
            <w:tcW w:w="2254" w:type="dxa"/>
            <w:tcMar/>
          </w:tcPr>
          <w:p w:rsidR="0E82B2E8" w:rsidP="2B138789" w:rsidRDefault="0E82B2E8" w14:paraId="17429698" w14:textId="60F37B9C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0E82B2E8">
              <w:rPr>
                <w:rFonts w:ascii="Arial" w:hAnsi="Arial" w:cs="Arial"/>
                <w:i w:val="0"/>
                <w:iCs w:val="0"/>
              </w:rPr>
              <w:t>20</w:t>
            </w:r>
          </w:p>
        </w:tc>
        <w:tc>
          <w:tcPr>
            <w:tcW w:w="2254" w:type="dxa"/>
            <w:tcMar/>
          </w:tcPr>
          <w:p w:rsidR="332C2BAD" w:rsidP="2B138789" w:rsidRDefault="332C2BAD" w14:paraId="7AEA036F" w14:textId="75B1EA05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332C2BAD">
              <w:rPr>
                <w:rFonts w:ascii="Arial" w:hAnsi="Arial" w:cs="Arial"/>
                <w:i w:val="0"/>
                <w:iCs w:val="0"/>
              </w:rPr>
              <w:t>8</w:t>
            </w:r>
          </w:p>
        </w:tc>
        <w:tc>
          <w:tcPr>
            <w:tcW w:w="2254" w:type="dxa"/>
            <w:tcMar/>
          </w:tcPr>
          <w:p w:rsidR="04B4267A" w:rsidP="2B138789" w:rsidRDefault="04B4267A" w14:paraId="37D6ACB5" w14:textId="61E5EFF0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04B4267A">
              <w:rPr>
                <w:rFonts w:ascii="Arial" w:hAnsi="Arial" w:cs="Arial"/>
                <w:i w:val="0"/>
                <w:iCs w:val="0"/>
              </w:rPr>
              <w:t>50</w:t>
            </w:r>
          </w:p>
        </w:tc>
      </w:tr>
      <w:tr w:rsidR="2B138789" w:rsidTr="2B138789" w14:paraId="429392FF">
        <w:tc>
          <w:tcPr>
            <w:tcW w:w="2254" w:type="dxa"/>
            <w:tcMar/>
          </w:tcPr>
          <w:p w:rsidR="332C2BAD" w:rsidP="2B138789" w:rsidRDefault="332C2BAD" w14:paraId="0B3ED08C" w14:textId="78D54589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332C2BAD">
              <w:rPr>
                <w:rFonts w:ascii="Arial" w:hAnsi="Arial" w:cs="Arial"/>
                <w:i w:val="0"/>
                <w:iCs w:val="0"/>
              </w:rPr>
              <w:t>20</w:t>
            </w:r>
          </w:p>
        </w:tc>
        <w:tc>
          <w:tcPr>
            <w:tcW w:w="2254" w:type="dxa"/>
            <w:tcMar/>
          </w:tcPr>
          <w:p w:rsidR="18D1CD34" w:rsidP="2B138789" w:rsidRDefault="18D1CD34" w14:paraId="72FBDD9C" w14:textId="19793542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18D1CD34">
              <w:rPr>
                <w:rFonts w:ascii="Arial" w:hAnsi="Arial" w:cs="Arial"/>
                <w:i w:val="0"/>
                <w:iCs w:val="0"/>
              </w:rPr>
              <w:t>15</w:t>
            </w:r>
          </w:p>
        </w:tc>
        <w:tc>
          <w:tcPr>
            <w:tcW w:w="2254" w:type="dxa"/>
            <w:tcMar/>
          </w:tcPr>
          <w:p w:rsidR="332C2BAD" w:rsidP="2B138789" w:rsidRDefault="332C2BAD" w14:paraId="1CD597CA" w14:textId="24CAB719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332C2BAD">
              <w:rPr>
                <w:rFonts w:ascii="Arial" w:hAnsi="Arial" w:cs="Arial"/>
                <w:i w:val="0"/>
                <w:iCs w:val="0"/>
              </w:rPr>
              <w:t>6</w:t>
            </w:r>
          </w:p>
        </w:tc>
        <w:tc>
          <w:tcPr>
            <w:tcW w:w="2254" w:type="dxa"/>
            <w:tcMar/>
          </w:tcPr>
          <w:p w:rsidR="0963E065" w:rsidP="2B138789" w:rsidRDefault="0963E065" w14:paraId="0B36C7CB" w14:textId="29C3D57D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0963E065">
              <w:rPr>
                <w:rFonts w:ascii="Arial" w:hAnsi="Arial" w:cs="Arial"/>
                <w:i w:val="0"/>
                <w:iCs w:val="0"/>
              </w:rPr>
              <w:t>50</w:t>
            </w:r>
          </w:p>
        </w:tc>
      </w:tr>
      <w:tr w:rsidR="2B138789" w:rsidTr="2B138789" w14:paraId="5510A617">
        <w:tc>
          <w:tcPr>
            <w:tcW w:w="2254" w:type="dxa"/>
            <w:tcMar/>
          </w:tcPr>
          <w:p w:rsidR="332C2BAD" w:rsidP="2B138789" w:rsidRDefault="332C2BAD" w14:paraId="28FA437E" w14:textId="657CE06C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332C2BAD">
              <w:rPr>
                <w:rFonts w:ascii="Arial" w:hAnsi="Arial" w:cs="Arial"/>
                <w:i w:val="0"/>
                <w:iCs w:val="0"/>
              </w:rPr>
              <w:t>20</w:t>
            </w:r>
          </w:p>
        </w:tc>
        <w:tc>
          <w:tcPr>
            <w:tcW w:w="2254" w:type="dxa"/>
            <w:tcMar/>
          </w:tcPr>
          <w:p w:rsidR="18D1CD34" w:rsidP="2B138789" w:rsidRDefault="18D1CD34" w14:paraId="3644692B" w14:textId="0B52BEE6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18D1CD34">
              <w:rPr>
                <w:rFonts w:ascii="Arial" w:hAnsi="Arial" w:cs="Arial"/>
                <w:i w:val="0"/>
                <w:iCs w:val="0"/>
              </w:rPr>
              <w:t>10</w:t>
            </w:r>
          </w:p>
        </w:tc>
        <w:tc>
          <w:tcPr>
            <w:tcW w:w="2254" w:type="dxa"/>
            <w:tcMar/>
          </w:tcPr>
          <w:p w:rsidR="332C2BAD" w:rsidP="2B138789" w:rsidRDefault="332C2BAD" w14:paraId="04C76D35" w14:textId="781E9F56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332C2BAD">
              <w:rPr>
                <w:rFonts w:ascii="Arial" w:hAnsi="Arial" w:cs="Arial"/>
                <w:i w:val="0"/>
                <w:iCs w:val="0"/>
              </w:rPr>
              <w:t>4</w:t>
            </w:r>
          </w:p>
        </w:tc>
        <w:tc>
          <w:tcPr>
            <w:tcW w:w="2254" w:type="dxa"/>
            <w:tcMar/>
          </w:tcPr>
          <w:p w:rsidR="0963E065" w:rsidP="2B138789" w:rsidRDefault="0963E065" w14:paraId="05FB936F" w14:textId="64D08F5D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0963E065">
              <w:rPr>
                <w:rFonts w:ascii="Arial" w:hAnsi="Arial" w:cs="Arial"/>
                <w:i w:val="0"/>
                <w:iCs w:val="0"/>
              </w:rPr>
              <w:t>50</w:t>
            </w:r>
          </w:p>
        </w:tc>
      </w:tr>
      <w:tr w:rsidR="2B138789" w:rsidTr="2B138789" w14:paraId="33782B4A">
        <w:tc>
          <w:tcPr>
            <w:tcW w:w="2254" w:type="dxa"/>
            <w:tcMar/>
          </w:tcPr>
          <w:p w:rsidR="332C2BAD" w:rsidP="2B138789" w:rsidRDefault="332C2BAD" w14:paraId="746C5BEA" w14:textId="287154CB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332C2BAD">
              <w:rPr>
                <w:rFonts w:ascii="Arial" w:hAnsi="Arial" w:cs="Arial"/>
                <w:i w:val="0"/>
                <w:iCs w:val="0"/>
              </w:rPr>
              <w:t>20</w:t>
            </w:r>
          </w:p>
        </w:tc>
        <w:tc>
          <w:tcPr>
            <w:tcW w:w="2254" w:type="dxa"/>
            <w:tcMar/>
          </w:tcPr>
          <w:p w:rsidR="18D1CD34" w:rsidP="2B138789" w:rsidRDefault="18D1CD34" w14:paraId="3F0E449D" w14:textId="664A76E4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18D1CD34">
              <w:rPr>
                <w:rFonts w:ascii="Arial" w:hAnsi="Arial" w:cs="Arial"/>
                <w:i w:val="0"/>
                <w:iCs w:val="0"/>
              </w:rPr>
              <w:t>5</w:t>
            </w:r>
          </w:p>
        </w:tc>
        <w:tc>
          <w:tcPr>
            <w:tcW w:w="2254" w:type="dxa"/>
            <w:tcMar/>
          </w:tcPr>
          <w:p w:rsidR="332C2BAD" w:rsidP="2B138789" w:rsidRDefault="332C2BAD" w14:paraId="3F9C11EA" w14:textId="3E35F012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332C2BAD">
              <w:rPr>
                <w:rFonts w:ascii="Arial" w:hAnsi="Arial" w:cs="Arial"/>
                <w:i w:val="0"/>
                <w:iCs w:val="0"/>
              </w:rPr>
              <w:t>2</w:t>
            </w:r>
          </w:p>
        </w:tc>
        <w:tc>
          <w:tcPr>
            <w:tcW w:w="2254" w:type="dxa"/>
            <w:tcMar/>
          </w:tcPr>
          <w:p w:rsidR="11066A81" w:rsidP="2B138789" w:rsidRDefault="11066A81" w14:paraId="30C0C461" w14:textId="7C92C65B">
            <w:pPr>
              <w:pStyle w:val="Normal"/>
              <w:rPr>
                <w:rFonts w:ascii="Arial" w:hAnsi="Arial" w:cs="Arial"/>
                <w:i w:val="0"/>
                <w:iCs w:val="0"/>
              </w:rPr>
            </w:pPr>
            <w:r w:rsidRPr="2B138789" w:rsidR="11066A81">
              <w:rPr>
                <w:rFonts w:ascii="Arial" w:hAnsi="Arial" w:cs="Arial"/>
                <w:i w:val="0"/>
                <w:iCs w:val="0"/>
              </w:rPr>
              <w:t>50</w:t>
            </w:r>
          </w:p>
        </w:tc>
      </w:tr>
    </w:tbl>
    <w:p w:rsidR="2B138789" w:rsidP="2B138789" w:rsidRDefault="2B138789" w14:paraId="55FD057F" w14:textId="7B728CDB">
      <w:pPr>
        <w:pStyle w:val="Normal"/>
        <w:rPr>
          <w:rFonts w:ascii="Arial" w:hAnsi="Arial" w:cs="Arial"/>
          <w:i w:val="1"/>
          <w:iCs w:val="1"/>
        </w:rPr>
      </w:pPr>
    </w:p>
    <w:p w:rsidR="07A45B49" w:rsidP="2B138789" w:rsidRDefault="07A45B49" w14:paraId="06659CB4" w14:textId="1620DEDE">
      <w:pPr>
        <w:pStyle w:val="Normal"/>
        <w:spacing w:after="0" w:afterAutospacing="off"/>
        <w:rPr>
          <w:rFonts w:ascii="Arial" w:hAnsi="Arial" w:cs="Arial"/>
          <w:i w:val="1"/>
          <w:iCs w:val="1"/>
        </w:rPr>
      </w:pPr>
      <w:r w:rsidRPr="2B138789" w:rsidR="07A45B49">
        <w:rPr>
          <w:rFonts w:ascii="Arial" w:hAnsi="Arial" w:cs="Arial"/>
          <w:i w:val="1"/>
          <w:iCs w:val="1"/>
        </w:rPr>
        <w:t>C</w:t>
      </w:r>
      <w:r w:rsidRPr="2B138789" w:rsidR="07A45B49">
        <w:rPr>
          <w:rFonts w:ascii="Arial" w:hAnsi="Arial" w:cs="Arial"/>
          <w:i w:val="1"/>
          <w:iCs w:val="1"/>
          <w:vertAlign w:val="subscript"/>
        </w:rPr>
        <w:t>1</w:t>
      </w:r>
      <w:r w:rsidRPr="2B138789" w:rsidR="07A45B49">
        <w:rPr>
          <w:rFonts w:ascii="Arial" w:hAnsi="Arial" w:cs="Arial"/>
          <w:i w:val="1"/>
          <w:iCs w:val="1"/>
        </w:rPr>
        <w:t xml:space="preserve"> = stock concentration to use, </w:t>
      </w:r>
      <w:proofErr w:type="gramStart"/>
      <w:r w:rsidRPr="2B138789" w:rsidR="07A45B49">
        <w:rPr>
          <w:rFonts w:ascii="Arial" w:hAnsi="Arial" w:cs="Arial"/>
          <w:i w:val="1"/>
          <w:iCs w:val="1"/>
        </w:rPr>
        <w:t>i.e.</w:t>
      </w:r>
      <w:proofErr w:type="gramEnd"/>
      <w:r w:rsidRPr="2B138789" w:rsidR="07A45B49">
        <w:rPr>
          <w:rFonts w:ascii="Arial" w:hAnsi="Arial" w:cs="Arial"/>
          <w:i w:val="1"/>
          <w:iCs w:val="1"/>
        </w:rPr>
        <w:t xml:space="preserve"> for all dilutions, the 20% glucose stock will be used.</w:t>
      </w:r>
    </w:p>
    <w:p w:rsidR="07A45B49" w:rsidP="2B138789" w:rsidRDefault="07A45B49" w14:paraId="2662A4BE" w14:textId="0F959B38">
      <w:pPr>
        <w:pStyle w:val="Normal"/>
        <w:spacing w:after="0" w:afterAutospacing="off"/>
        <w:rPr>
          <w:rFonts w:ascii="Arial" w:hAnsi="Arial" w:cs="Arial"/>
          <w:i w:val="1"/>
          <w:iCs w:val="1"/>
        </w:rPr>
      </w:pPr>
      <w:r w:rsidRPr="2B138789" w:rsidR="07A45B49">
        <w:rPr>
          <w:rFonts w:ascii="Arial" w:hAnsi="Arial" w:cs="Arial"/>
          <w:i w:val="1"/>
          <w:iCs w:val="1"/>
        </w:rPr>
        <w:t>V</w:t>
      </w:r>
      <w:r w:rsidRPr="2B138789" w:rsidR="07A45B49">
        <w:rPr>
          <w:rFonts w:ascii="Arial" w:hAnsi="Arial" w:cs="Arial"/>
          <w:i w:val="1"/>
          <w:iCs w:val="1"/>
          <w:vertAlign w:val="subscript"/>
        </w:rPr>
        <w:t>1</w:t>
      </w:r>
      <w:r w:rsidRPr="2B138789" w:rsidR="07A45B49">
        <w:rPr>
          <w:rFonts w:ascii="Arial" w:hAnsi="Arial" w:cs="Arial"/>
          <w:i w:val="1"/>
          <w:iCs w:val="1"/>
        </w:rPr>
        <w:t xml:space="preserve"> = the volume of the 20% glucose solution to add to a beaker.</w:t>
      </w:r>
    </w:p>
    <w:p w:rsidR="07A45B49" w:rsidP="2B138789" w:rsidRDefault="07A45B49" w14:paraId="3A9B3DF1" w14:textId="519ECE09">
      <w:pPr>
        <w:pStyle w:val="Normal"/>
        <w:spacing w:after="0" w:afterAutospacing="off"/>
        <w:rPr>
          <w:rFonts w:ascii="Arial" w:hAnsi="Arial" w:cs="Arial"/>
          <w:i w:val="1"/>
          <w:iCs w:val="1"/>
        </w:rPr>
      </w:pPr>
      <w:r w:rsidRPr="2B138789" w:rsidR="07A45B49">
        <w:rPr>
          <w:rFonts w:ascii="Arial" w:hAnsi="Arial" w:cs="Arial"/>
          <w:i w:val="1"/>
          <w:iCs w:val="1"/>
        </w:rPr>
        <w:t>C</w:t>
      </w:r>
      <w:r w:rsidRPr="2B138789" w:rsidR="07A45B49">
        <w:rPr>
          <w:rFonts w:ascii="Arial" w:hAnsi="Arial" w:cs="Arial"/>
          <w:i w:val="1"/>
          <w:iCs w:val="1"/>
          <w:vertAlign w:val="subscript"/>
        </w:rPr>
        <w:t>2</w:t>
      </w:r>
      <w:r w:rsidRPr="2B138789" w:rsidR="07A45B49">
        <w:rPr>
          <w:rFonts w:ascii="Arial" w:hAnsi="Arial" w:cs="Arial"/>
          <w:i w:val="1"/>
          <w:iCs w:val="1"/>
        </w:rPr>
        <w:t xml:space="preserve"> = concentration of the new glucose solution.</w:t>
      </w:r>
    </w:p>
    <w:p w:rsidR="07A45B49" w:rsidP="2B138789" w:rsidRDefault="07A45B49" w14:paraId="25420E4E" w14:textId="734FA7C7">
      <w:pPr>
        <w:pStyle w:val="Normal"/>
        <w:spacing w:after="0" w:afterAutospacing="off"/>
        <w:rPr>
          <w:rFonts w:ascii="Arial" w:hAnsi="Arial" w:cs="Arial"/>
          <w:i w:val="1"/>
          <w:iCs w:val="1"/>
        </w:rPr>
      </w:pPr>
      <w:r w:rsidRPr="2B138789" w:rsidR="07A45B49">
        <w:rPr>
          <w:rFonts w:ascii="Arial" w:hAnsi="Arial" w:cs="Arial"/>
          <w:i w:val="1"/>
          <w:iCs w:val="1"/>
        </w:rPr>
        <w:t>C</w:t>
      </w:r>
      <w:r w:rsidRPr="2B138789" w:rsidR="07A45B49">
        <w:rPr>
          <w:rFonts w:ascii="Arial" w:hAnsi="Arial" w:cs="Arial"/>
          <w:i w:val="1"/>
          <w:iCs w:val="1"/>
          <w:vertAlign w:val="subscript"/>
        </w:rPr>
        <w:t>2</w:t>
      </w:r>
      <w:r w:rsidRPr="2B138789" w:rsidR="07A45B49">
        <w:rPr>
          <w:rFonts w:ascii="Arial" w:hAnsi="Arial" w:cs="Arial"/>
          <w:i w:val="1"/>
          <w:iCs w:val="1"/>
        </w:rPr>
        <w:t xml:space="preserve"> = volume of the new glucose solution required.</w:t>
      </w:r>
    </w:p>
    <w:p w:rsidR="2B138789" w:rsidP="2B138789" w:rsidRDefault="2B138789" w14:paraId="797696DD" w14:textId="3BEDCD7B">
      <w:pPr>
        <w:pStyle w:val="Normal"/>
        <w:spacing w:after="0" w:afterAutospacing="off"/>
        <w:rPr>
          <w:rFonts w:ascii="Arial" w:hAnsi="Arial" w:cs="Arial"/>
          <w:i w:val="1"/>
          <w:iCs w:val="1"/>
        </w:rPr>
      </w:pPr>
    </w:p>
    <w:p w:rsidR="07A45B49" w:rsidP="2B138789" w:rsidRDefault="07A45B49" w14:paraId="10377BF0" w14:textId="59D34C91">
      <w:pPr>
        <w:pStyle w:val="Normal"/>
        <w:spacing w:after="0" w:afterAutospacing="off"/>
        <w:rPr>
          <w:rFonts w:ascii="Arial" w:hAnsi="Arial" w:cs="Arial"/>
          <w:i w:val="1"/>
          <w:iCs w:val="1"/>
        </w:rPr>
      </w:pPr>
      <w:r w:rsidRPr="2B138789" w:rsidR="07A45B49">
        <w:rPr>
          <w:rFonts w:ascii="Arial" w:hAnsi="Arial" w:cs="Arial"/>
          <w:i w:val="1"/>
          <w:iCs w:val="1"/>
        </w:rPr>
        <w:t>Example (3</w:t>
      </w:r>
      <w:r w:rsidRPr="2B138789" w:rsidR="07A45B49">
        <w:rPr>
          <w:rFonts w:ascii="Arial" w:hAnsi="Arial" w:cs="Arial"/>
          <w:i w:val="1"/>
          <w:iCs w:val="1"/>
          <w:vertAlign w:val="superscript"/>
        </w:rPr>
        <w:t>rd</w:t>
      </w:r>
      <w:r w:rsidRPr="2B138789" w:rsidR="07A45B49">
        <w:rPr>
          <w:rFonts w:ascii="Arial" w:hAnsi="Arial" w:cs="Arial"/>
          <w:i w:val="1"/>
          <w:iCs w:val="1"/>
        </w:rPr>
        <w:t xml:space="preserve"> line in the table):</w:t>
      </w:r>
    </w:p>
    <w:p w:rsidR="07A45B49" w:rsidP="2B138789" w:rsidRDefault="07A45B49" w14:paraId="4316F0B5" w14:textId="441EA859">
      <w:pPr>
        <w:pStyle w:val="Normal"/>
        <w:spacing w:after="0" w:afterAutospacing="off"/>
        <w:rPr>
          <w:rFonts w:ascii="Arial" w:hAnsi="Arial" w:cs="Arial"/>
          <w:i w:val="0"/>
          <w:iCs w:val="0"/>
        </w:rPr>
      </w:pPr>
      <w:r w:rsidRPr="2B138789" w:rsidR="07A45B49">
        <w:rPr>
          <w:rFonts w:ascii="Arial" w:hAnsi="Arial" w:cs="Arial"/>
          <w:i w:val="0"/>
          <w:iCs w:val="0"/>
        </w:rPr>
        <w:t>To prepare 50 cm</w:t>
      </w:r>
      <w:r w:rsidRPr="2B138789" w:rsidR="07A45B49">
        <w:rPr>
          <w:rFonts w:ascii="Arial" w:hAnsi="Arial" w:cs="Arial"/>
          <w:i w:val="0"/>
          <w:iCs w:val="0"/>
          <w:vertAlign w:val="superscript"/>
        </w:rPr>
        <w:t>3</w:t>
      </w:r>
      <w:r w:rsidRPr="2B138789" w:rsidR="07A45B49">
        <w:rPr>
          <w:rFonts w:ascii="Arial" w:hAnsi="Arial" w:cs="Arial"/>
          <w:i w:val="0"/>
          <w:iCs w:val="0"/>
        </w:rPr>
        <w:t xml:space="preserve"> 8% glucose solution, 20cm</w:t>
      </w:r>
      <w:r w:rsidRPr="2B138789" w:rsidR="07A45B49">
        <w:rPr>
          <w:rFonts w:ascii="Arial" w:hAnsi="Arial" w:cs="Arial"/>
          <w:i w:val="0"/>
          <w:iCs w:val="0"/>
          <w:vertAlign w:val="superscript"/>
        </w:rPr>
        <w:t>3</w:t>
      </w:r>
      <w:r w:rsidRPr="2B138789" w:rsidR="07A45B49">
        <w:rPr>
          <w:rFonts w:ascii="Arial" w:hAnsi="Arial" w:cs="Arial"/>
          <w:i w:val="0"/>
          <w:iCs w:val="0"/>
        </w:rPr>
        <w:t xml:space="preserve"> of the 20% glucose stock solution must be added to a beaker. This must be topped up to 50cm</w:t>
      </w:r>
      <w:r w:rsidRPr="2B138789" w:rsidR="07A45B49">
        <w:rPr>
          <w:rFonts w:ascii="Arial" w:hAnsi="Arial" w:cs="Arial"/>
          <w:i w:val="0"/>
          <w:iCs w:val="0"/>
          <w:vertAlign w:val="superscript"/>
        </w:rPr>
        <w:t>3</w:t>
      </w:r>
      <w:r w:rsidRPr="2B138789" w:rsidR="07A45B49">
        <w:rPr>
          <w:rFonts w:ascii="Arial" w:hAnsi="Arial" w:cs="Arial"/>
          <w:i w:val="0"/>
          <w:iCs w:val="0"/>
        </w:rPr>
        <w:t xml:space="preserve"> using distilled water.</w:t>
      </w:r>
    </w:p>
    <w:p w:rsidR="2B138789" w:rsidP="2B138789" w:rsidRDefault="2B138789" w14:paraId="6822EE89" w14:textId="50B108A4">
      <w:pPr>
        <w:pStyle w:val="Normal"/>
        <w:spacing w:after="0" w:afterAutospacing="off"/>
        <w:rPr>
          <w:rFonts w:ascii="Arial" w:hAnsi="Arial" w:cs="Arial"/>
          <w:i w:val="0"/>
          <w:iCs w:val="0"/>
        </w:rPr>
      </w:pPr>
    </w:p>
    <w:p w:rsidR="27DD5C31" w:rsidP="2B138789" w:rsidRDefault="27DD5C31" w14:paraId="58E81471" w14:textId="123E83D1">
      <w:pPr>
        <w:rPr>
          <w:rFonts w:ascii="Arial" w:hAnsi="Arial" w:cs="Arial"/>
          <w:i w:val="1"/>
          <w:iCs w:val="1"/>
        </w:rPr>
      </w:pPr>
      <w:r w:rsidRPr="2B138789" w:rsidR="27DD5C31">
        <w:rPr>
          <w:rFonts w:ascii="Arial" w:hAnsi="Arial" w:cs="Arial"/>
          <w:i w:val="0"/>
          <w:iCs w:val="0"/>
          <w:u w:val="single"/>
        </w:rPr>
        <w:t>Step 2 – The glucose standard curve assay</w:t>
      </w:r>
    </w:p>
    <w:p w:rsidR="27DD5C31" w:rsidP="2B138789" w:rsidRDefault="27DD5C31" w14:noSpellErr="1" w14:paraId="395209B9">
      <w:pPr>
        <w:rPr>
          <w:rFonts w:ascii="Arial" w:hAnsi="Arial" w:cs="Arial"/>
          <w:i w:val="1"/>
          <w:iCs w:val="1"/>
        </w:rPr>
      </w:pPr>
      <w:r w:rsidRPr="2B138789" w:rsidR="27DD5C31">
        <w:rPr>
          <w:rFonts w:ascii="Arial" w:hAnsi="Arial" w:cs="Arial"/>
          <w:i w:val="1"/>
          <w:iCs w:val="1"/>
        </w:rPr>
        <w:t>Materials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461B1A" w:rsidTr="2B138789" w14:paraId="60409371" w14:textId="77777777">
        <w:tc>
          <w:tcPr>
            <w:tcW w:w="3114" w:type="dxa"/>
            <w:tcMar/>
          </w:tcPr>
          <w:p w:rsidR="00461B1A" w:rsidP="00D1185B" w:rsidRDefault="00461B1A" w14:paraId="3B48233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Eye protection</w:t>
            </w:r>
          </w:p>
        </w:tc>
        <w:tc>
          <w:tcPr>
            <w:tcW w:w="5902" w:type="dxa"/>
            <w:tcMar/>
          </w:tcPr>
          <w:p w:rsidR="00461B1A" w:rsidP="00D1185B" w:rsidRDefault="00461B1A" w14:paraId="597B0A22" w14:textId="1084C9D5">
            <w:pPr>
              <w:rPr>
                <w:rFonts w:ascii="Arial" w:hAnsi="Arial" w:cs="Arial"/>
              </w:rPr>
            </w:pPr>
            <w:r w:rsidRPr="2B138789" w:rsidR="657B4083">
              <w:rPr>
                <w:rFonts w:ascii="Arial" w:hAnsi="Arial" w:cs="Arial"/>
              </w:rPr>
              <w:t>Glucose solutions (2%, 4%, 6%, 8%, 10%)</w:t>
            </w:r>
          </w:p>
        </w:tc>
      </w:tr>
      <w:tr w:rsidR="00461B1A" w:rsidTr="2B138789" w14:paraId="7A9E4687" w14:textId="77777777">
        <w:tc>
          <w:tcPr>
            <w:tcW w:w="3114" w:type="dxa"/>
            <w:tcMar/>
          </w:tcPr>
          <w:p w:rsidR="00461B1A" w:rsidP="00D1185B" w:rsidRDefault="00461B1A" w14:paraId="28652EC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Stopwatch</w:t>
            </w:r>
          </w:p>
        </w:tc>
        <w:tc>
          <w:tcPr>
            <w:tcW w:w="5902" w:type="dxa"/>
            <w:tcMar/>
          </w:tcPr>
          <w:p w:rsidR="00461B1A" w:rsidP="00D1185B" w:rsidRDefault="00461B1A" w14:paraId="4CBFF170" w14:textId="5BC94E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solutions of unknown glucose concentration (A, B, C)</w:t>
            </w:r>
            <w:r w:rsidR="004209DE">
              <w:rPr>
                <w:rFonts w:ascii="Arial" w:hAnsi="Arial" w:cs="Arial"/>
              </w:rPr>
              <w:t xml:space="preserve"> – must be between 2-10%</w:t>
            </w:r>
          </w:p>
        </w:tc>
      </w:tr>
      <w:tr w:rsidR="00461B1A" w:rsidTr="2B138789" w14:paraId="4531AF5B" w14:textId="77777777">
        <w:tc>
          <w:tcPr>
            <w:tcW w:w="3114" w:type="dxa"/>
            <w:tcMar/>
          </w:tcPr>
          <w:p w:rsidR="00461B1A" w:rsidP="00D1185B" w:rsidRDefault="00461B1A" w14:paraId="2504980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Stirring rod</w:t>
            </w:r>
          </w:p>
        </w:tc>
        <w:tc>
          <w:tcPr>
            <w:tcW w:w="5902" w:type="dxa"/>
            <w:tcMar/>
          </w:tcPr>
          <w:p w:rsidR="00461B1A" w:rsidP="00D1185B" w:rsidRDefault="00461B1A" w14:paraId="3C48856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Universal of 1 mol/L Sulfuric acid</w:t>
            </w:r>
          </w:p>
        </w:tc>
      </w:tr>
      <w:tr w:rsidR="00461B1A" w:rsidTr="2B138789" w14:paraId="1189A338" w14:textId="77777777">
        <w:tc>
          <w:tcPr>
            <w:tcW w:w="3114" w:type="dxa"/>
            <w:tcMar/>
          </w:tcPr>
          <w:p w:rsidR="00461B1A" w:rsidP="00D1185B" w:rsidRDefault="00461B1A" w14:paraId="1E211D1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6x boiling tubes and rack</w:t>
            </w:r>
          </w:p>
        </w:tc>
        <w:tc>
          <w:tcPr>
            <w:tcW w:w="5902" w:type="dxa"/>
            <w:tcMar/>
          </w:tcPr>
          <w:p w:rsidR="00461B1A" w:rsidP="00D1185B" w:rsidRDefault="00461B1A" w14:paraId="7765A57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Universal of 0.4 g/L Potassium permanganate</w:t>
            </w:r>
          </w:p>
        </w:tc>
      </w:tr>
      <w:tr w:rsidR="00461B1A" w:rsidTr="2B138789" w14:paraId="728CFE5B" w14:textId="77777777">
        <w:tc>
          <w:tcPr>
            <w:tcW w:w="3114" w:type="dxa"/>
            <w:tcMar/>
          </w:tcPr>
          <w:p w:rsidR="00461B1A" w:rsidP="00D1185B" w:rsidRDefault="00461B1A" w14:paraId="68475ED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syringes (2ml, 5ml, 10ml)</w:t>
            </w:r>
          </w:p>
        </w:tc>
        <w:tc>
          <w:tcPr>
            <w:tcW w:w="5902" w:type="dxa"/>
            <w:tcMar/>
          </w:tcPr>
          <w:p w:rsidR="00461B1A" w:rsidP="00D1185B" w:rsidRDefault="00461B1A" w14:paraId="150EC44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Marker pen</w:t>
            </w:r>
          </w:p>
        </w:tc>
      </w:tr>
    </w:tbl>
    <w:p w:rsidR="2B138789" w:rsidP="2B138789" w:rsidRDefault="2B138789" w14:noSpellErr="1" w14:paraId="533BA037" w14:textId="642381E4">
      <w:pPr>
        <w:pStyle w:val="Normal"/>
        <w:rPr>
          <w:rFonts w:ascii="Arial" w:hAnsi="Arial" w:cs="Arial"/>
          <w:i w:val="1"/>
          <w:iCs w:val="1"/>
        </w:rPr>
      </w:pPr>
    </w:p>
    <w:p w:rsidR="00461B1A" w:rsidP="00461B1A" w:rsidRDefault="00461B1A" w14:paraId="70F62F41" w14:textId="7777777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Method</w:t>
      </w:r>
    </w:p>
    <w:p w:rsidR="00461B1A" w:rsidP="00461B1A" w:rsidRDefault="00461B1A" w14:paraId="2F7FD32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Using a marker pen, label each syringe with the solution it will be used for: “G” (for glucose), “PP” (for potassium permanganate) and “S” (for sulfuric acid).</w:t>
      </w:r>
    </w:p>
    <w:p w:rsidR="00461B1A" w:rsidP="00461B1A" w:rsidRDefault="00461B1A" w14:paraId="55D3CFBD" w14:textId="77777777">
      <w:pPr>
        <w:pStyle w:val="ListParagraph"/>
        <w:spacing w:after="0" w:line="240" w:lineRule="auto"/>
        <w:rPr>
          <w:rFonts w:ascii="Arial" w:hAnsi="Arial" w:cs="Arial"/>
        </w:rPr>
      </w:pPr>
    </w:p>
    <w:p w:rsidR="00461B1A" w:rsidP="00461B1A" w:rsidRDefault="00461B1A" w14:paraId="39D56053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67128">
        <w:rPr>
          <w:rFonts w:ascii="Arial" w:hAnsi="Arial" w:cs="Arial"/>
        </w:rPr>
        <w:t>To each boiling tube,</w:t>
      </w:r>
      <w:r>
        <w:rPr>
          <w:rFonts w:ascii="Arial" w:hAnsi="Arial" w:cs="Arial"/>
        </w:rPr>
        <w:t xml:space="preserve"> use the “G” syringe to</w:t>
      </w:r>
      <w:r w:rsidRPr="00167128">
        <w:rPr>
          <w:rFonts w:ascii="Arial" w:hAnsi="Arial" w:cs="Arial"/>
        </w:rPr>
        <w:t xml:space="preserve"> add 10cm</w:t>
      </w:r>
      <w:r w:rsidRPr="00167128">
        <w:rPr>
          <w:rFonts w:ascii="Arial" w:hAnsi="Arial" w:cs="Arial"/>
          <w:vertAlign w:val="superscript"/>
        </w:rPr>
        <w:t>3</w:t>
      </w:r>
      <w:r w:rsidRPr="00167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</w:t>
      </w:r>
      <w:r w:rsidRPr="00167128">
        <w:rPr>
          <w:rFonts w:ascii="Arial" w:hAnsi="Arial" w:cs="Arial"/>
        </w:rPr>
        <w:t>lucose</w:t>
      </w:r>
      <w:r>
        <w:rPr>
          <w:rFonts w:ascii="Arial" w:hAnsi="Arial" w:cs="Arial"/>
        </w:rPr>
        <w:t xml:space="preserve"> (of the appropriate concentration). Start with the weakest (2%) glucose solution.</w:t>
      </w:r>
    </w:p>
    <w:p w:rsidR="00461B1A" w:rsidP="00461B1A" w:rsidRDefault="00461B1A" w14:paraId="49DD21C0" w14:textId="77777777">
      <w:pPr>
        <w:pStyle w:val="ListParagraph"/>
        <w:spacing w:after="0" w:line="240" w:lineRule="auto"/>
        <w:rPr>
          <w:rFonts w:ascii="Arial" w:hAnsi="Arial" w:cs="Arial"/>
        </w:rPr>
      </w:pPr>
    </w:p>
    <w:p w:rsidR="00461B1A" w:rsidP="00461B1A" w:rsidRDefault="00461B1A" w14:paraId="4364952C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67128">
        <w:rPr>
          <w:rFonts w:ascii="Arial" w:hAnsi="Arial" w:cs="Arial"/>
        </w:rPr>
        <w:t xml:space="preserve">To each boiling tube, </w:t>
      </w:r>
      <w:r>
        <w:rPr>
          <w:rFonts w:ascii="Arial" w:hAnsi="Arial" w:cs="Arial"/>
        </w:rPr>
        <w:t xml:space="preserve">use the “S” syringe to </w:t>
      </w:r>
      <w:r w:rsidRPr="00167128">
        <w:rPr>
          <w:rFonts w:ascii="Arial" w:hAnsi="Arial" w:cs="Arial"/>
        </w:rPr>
        <w:t xml:space="preserve">add </w:t>
      </w:r>
      <w:r>
        <w:rPr>
          <w:rFonts w:ascii="Arial" w:hAnsi="Arial" w:cs="Arial"/>
        </w:rPr>
        <w:t>5</w:t>
      </w:r>
      <w:r w:rsidRPr="00167128">
        <w:rPr>
          <w:rFonts w:ascii="Arial" w:hAnsi="Arial" w:cs="Arial"/>
        </w:rPr>
        <w:t>cm</w:t>
      </w:r>
      <w:r w:rsidRPr="00167128">
        <w:rPr>
          <w:rFonts w:ascii="Arial" w:hAnsi="Arial" w:cs="Arial"/>
          <w:vertAlign w:val="superscript"/>
        </w:rPr>
        <w:t>3</w:t>
      </w:r>
      <w:r w:rsidRPr="00167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sulfuric acid.</w:t>
      </w:r>
    </w:p>
    <w:p w:rsidR="00461B1A" w:rsidP="00461B1A" w:rsidRDefault="00461B1A" w14:paraId="04BB8B56" w14:textId="77777777">
      <w:pPr>
        <w:pStyle w:val="ListParagraph"/>
        <w:spacing w:after="0" w:line="240" w:lineRule="auto"/>
        <w:rPr>
          <w:rFonts w:ascii="Arial" w:hAnsi="Arial" w:cs="Arial"/>
        </w:rPr>
      </w:pPr>
    </w:p>
    <w:p w:rsidR="00461B1A" w:rsidP="00461B1A" w:rsidRDefault="00461B1A" w14:paraId="29DD0742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61719">
        <w:rPr>
          <w:rFonts w:ascii="Arial" w:hAnsi="Arial" w:cs="Arial"/>
          <w:b/>
          <w:bCs/>
        </w:rPr>
        <w:t>To the 2% boiling tube</w:t>
      </w:r>
      <w:r w:rsidRPr="00167128">
        <w:rPr>
          <w:rFonts w:ascii="Arial" w:hAnsi="Arial" w:cs="Arial"/>
        </w:rPr>
        <w:t>, use the “PP” syringe to add 2cm</w:t>
      </w:r>
      <w:r w:rsidRPr="00167128">
        <w:rPr>
          <w:rFonts w:ascii="Arial" w:hAnsi="Arial" w:cs="Arial"/>
          <w:vertAlign w:val="superscript"/>
        </w:rPr>
        <w:t xml:space="preserve">3 </w:t>
      </w:r>
      <w:r w:rsidRPr="00167128">
        <w:rPr>
          <w:rFonts w:ascii="Arial" w:hAnsi="Arial" w:cs="Arial"/>
        </w:rPr>
        <w:t>potassium permanganate</w:t>
      </w:r>
      <w:r>
        <w:rPr>
          <w:rFonts w:ascii="Arial" w:hAnsi="Arial" w:cs="Arial"/>
        </w:rPr>
        <w:t>. Use the stirring rod to mix the contents and immediately start the stopwatch. Rinse the stirring rod with water.</w:t>
      </w:r>
    </w:p>
    <w:p w:rsidRPr="00167128" w:rsidR="00461B1A" w:rsidP="00461B1A" w:rsidRDefault="00461B1A" w14:paraId="1F6C3E7A" w14:textId="77777777">
      <w:pPr>
        <w:pStyle w:val="ListParagraph"/>
        <w:spacing w:after="0" w:line="240" w:lineRule="auto"/>
        <w:rPr>
          <w:rFonts w:ascii="Arial" w:hAnsi="Arial" w:cs="Arial"/>
        </w:rPr>
      </w:pPr>
    </w:p>
    <w:p w:rsidR="00461B1A" w:rsidP="00461B1A" w:rsidRDefault="00461B1A" w14:paraId="16A59D73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Record the time required for the pink colour to disappear.</w:t>
      </w:r>
    </w:p>
    <w:p w:rsidRPr="00167128" w:rsidR="00461B1A" w:rsidP="00461B1A" w:rsidRDefault="00461B1A" w14:paraId="6A95F10F" w14:textId="77777777">
      <w:pPr>
        <w:pStyle w:val="ListParagraph"/>
        <w:spacing w:after="0" w:line="240" w:lineRule="auto"/>
        <w:rPr>
          <w:rFonts w:ascii="Arial" w:hAnsi="Arial" w:cs="Arial"/>
        </w:rPr>
      </w:pPr>
    </w:p>
    <w:p w:rsidR="00461B1A" w:rsidP="00461B1A" w:rsidRDefault="00461B1A" w14:paraId="154DB3B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Repeat these steps for the other glucose solutions of known concentration (see table below).</w:t>
      </w:r>
    </w:p>
    <w:p w:rsidRPr="00167128" w:rsidR="00461B1A" w:rsidP="00461B1A" w:rsidRDefault="00461B1A" w14:paraId="60F3BF67" w14:textId="77777777">
      <w:pPr>
        <w:pStyle w:val="ListParagraph"/>
        <w:spacing w:line="240" w:lineRule="auto"/>
        <w:rPr>
          <w:rFonts w:ascii="Arial" w:hAnsi="Arial" w:cs="Arial"/>
        </w:rPr>
      </w:pPr>
    </w:p>
    <w:p w:rsidR="00461B1A" w:rsidP="00461B1A" w:rsidRDefault="00461B1A" w14:paraId="0202C96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Repeat the full experiment a further two times and calculate average values.</w:t>
      </w:r>
    </w:p>
    <w:p w:rsidRPr="00891601" w:rsidR="00461B1A" w:rsidP="00461B1A" w:rsidRDefault="00461B1A" w14:paraId="3FF55F57" w14:textId="77777777">
      <w:pPr>
        <w:spacing w:after="0" w:line="240" w:lineRule="auto"/>
        <w:rPr>
          <w:rFonts w:ascii="Arial" w:hAnsi="Arial" w:cs="Arial"/>
        </w:rPr>
      </w:pPr>
    </w:p>
    <w:p w:rsidR="00D1185B" w:rsidRDefault="00D1185B" w14:paraId="4DF404BA" w14:textId="77777777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br w:type="page"/>
      </w:r>
    </w:p>
    <w:p w:rsidRPr="00891601" w:rsidR="00461B1A" w:rsidP="00461B1A" w:rsidRDefault="00461B1A" w14:paraId="0C2A1EC6" w14:textId="18A35B58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lastRenderedPageBreak/>
        <w:t>Standard Curve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61B1A" w:rsidTr="00B42DE5" w14:paraId="1B61A507" w14:textId="77777777">
        <w:tc>
          <w:tcPr>
            <w:tcW w:w="1803" w:type="dxa"/>
            <w:vMerge w:val="restart"/>
          </w:tcPr>
          <w:p w:rsidRPr="00C52634" w:rsidR="00461B1A" w:rsidP="00B42DE5" w:rsidRDefault="00461B1A" w14:paraId="46EB396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52634">
              <w:rPr>
                <w:rFonts w:ascii="Arial" w:hAnsi="Arial" w:cs="Arial"/>
                <w:b/>
                <w:bCs/>
              </w:rPr>
              <w:t>Glucose concentration (%)</w:t>
            </w:r>
          </w:p>
        </w:tc>
        <w:tc>
          <w:tcPr>
            <w:tcW w:w="7213" w:type="dxa"/>
            <w:gridSpan w:val="4"/>
          </w:tcPr>
          <w:p w:rsidRPr="00C52634" w:rsidR="00461B1A" w:rsidP="00B42DE5" w:rsidRDefault="00461B1A" w14:paraId="49068D2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52634">
              <w:rPr>
                <w:rFonts w:ascii="Arial" w:hAnsi="Arial" w:cs="Arial"/>
                <w:b/>
                <w:bCs/>
              </w:rPr>
              <w:t>Time for potassium permanganate to decolourise (s)</w:t>
            </w:r>
          </w:p>
        </w:tc>
      </w:tr>
      <w:tr w:rsidR="00461B1A" w:rsidTr="00B42DE5" w14:paraId="09A98B2E" w14:textId="77777777">
        <w:tc>
          <w:tcPr>
            <w:tcW w:w="1803" w:type="dxa"/>
            <w:vMerge/>
          </w:tcPr>
          <w:p w:rsidRPr="00C52634" w:rsidR="00461B1A" w:rsidP="00B42DE5" w:rsidRDefault="00461B1A" w14:paraId="0C04B63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:rsidRPr="00C52634" w:rsidR="00461B1A" w:rsidP="00B42DE5" w:rsidRDefault="00461B1A" w14:paraId="2BCE359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5263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03" w:type="dxa"/>
          </w:tcPr>
          <w:p w:rsidRPr="00C52634" w:rsidR="00461B1A" w:rsidP="00B42DE5" w:rsidRDefault="00461B1A" w14:paraId="20E9C54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5263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803" w:type="dxa"/>
          </w:tcPr>
          <w:p w:rsidRPr="00C52634" w:rsidR="00461B1A" w:rsidP="00B42DE5" w:rsidRDefault="00461B1A" w14:paraId="434136B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5263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04" w:type="dxa"/>
          </w:tcPr>
          <w:p w:rsidRPr="00C52634" w:rsidR="00461B1A" w:rsidP="00B42DE5" w:rsidRDefault="00461B1A" w14:paraId="37DBE33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52634">
              <w:rPr>
                <w:rFonts w:ascii="Arial" w:hAnsi="Arial" w:cs="Arial"/>
                <w:b/>
                <w:bCs/>
              </w:rPr>
              <w:t>Average</w:t>
            </w:r>
          </w:p>
        </w:tc>
      </w:tr>
      <w:tr w:rsidR="00461B1A" w:rsidTr="00B42DE5" w14:paraId="656DA31D" w14:textId="77777777">
        <w:tc>
          <w:tcPr>
            <w:tcW w:w="1803" w:type="dxa"/>
          </w:tcPr>
          <w:p w:rsidR="00461B1A" w:rsidP="00B42DE5" w:rsidRDefault="00461B1A" w14:paraId="484D2C64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3" w:type="dxa"/>
          </w:tcPr>
          <w:p w:rsidR="00461B1A" w:rsidP="00B42DE5" w:rsidRDefault="00461B1A" w14:paraId="53ACD982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61B1A" w:rsidP="00B42DE5" w:rsidRDefault="00461B1A" w14:paraId="2921409F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61B1A" w:rsidP="00B42DE5" w:rsidRDefault="00461B1A" w14:paraId="7BB8D8EB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61B1A" w:rsidP="00B42DE5" w:rsidRDefault="00461B1A" w14:paraId="7D66A24F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61B1A" w:rsidTr="00B42DE5" w14:paraId="00C4254B" w14:textId="77777777">
        <w:tc>
          <w:tcPr>
            <w:tcW w:w="1803" w:type="dxa"/>
          </w:tcPr>
          <w:p w:rsidR="00461B1A" w:rsidP="00B42DE5" w:rsidRDefault="00461B1A" w14:paraId="3A177776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3" w:type="dxa"/>
          </w:tcPr>
          <w:p w:rsidR="00461B1A" w:rsidP="00B42DE5" w:rsidRDefault="00461B1A" w14:paraId="314EC13C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61B1A" w:rsidP="00B42DE5" w:rsidRDefault="00461B1A" w14:paraId="3557ECB2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61B1A" w:rsidP="00B42DE5" w:rsidRDefault="00461B1A" w14:paraId="09203099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61B1A" w:rsidP="00B42DE5" w:rsidRDefault="00461B1A" w14:paraId="32F51F72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61B1A" w:rsidTr="00B42DE5" w14:paraId="5E782519" w14:textId="77777777">
        <w:tc>
          <w:tcPr>
            <w:tcW w:w="1803" w:type="dxa"/>
          </w:tcPr>
          <w:p w:rsidR="00461B1A" w:rsidP="00B42DE5" w:rsidRDefault="00461B1A" w14:paraId="7FD76FA8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03" w:type="dxa"/>
          </w:tcPr>
          <w:p w:rsidR="00461B1A" w:rsidP="00B42DE5" w:rsidRDefault="00461B1A" w14:paraId="06E36FD4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61B1A" w:rsidP="00B42DE5" w:rsidRDefault="00461B1A" w14:paraId="5E45D754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61B1A" w:rsidP="00B42DE5" w:rsidRDefault="00461B1A" w14:paraId="38629E03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61B1A" w:rsidP="00B42DE5" w:rsidRDefault="00461B1A" w14:paraId="3A54B387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61B1A" w:rsidTr="00B42DE5" w14:paraId="3397B451" w14:textId="77777777">
        <w:tc>
          <w:tcPr>
            <w:tcW w:w="1803" w:type="dxa"/>
          </w:tcPr>
          <w:p w:rsidR="00461B1A" w:rsidP="00B42DE5" w:rsidRDefault="00461B1A" w14:paraId="42340EDE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03" w:type="dxa"/>
          </w:tcPr>
          <w:p w:rsidR="00461B1A" w:rsidP="00B42DE5" w:rsidRDefault="00461B1A" w14:paraId="622B2BDE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61B1A" w:rsidP="00B42DE5" w:rsidRDefault="00461B1A" w14:paraId="2D3EDFF5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61B1A" w:rsidP="00B42DE5" w:rsidRDefault="00461B1A" w14:paraId="60227A97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61B1A" w:rsidP="00B42DE5" w:rsidRDefault="00461B1A" w14:paraId="25C5E2BA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61B1A" w:rsidTr="00B42DE5" w14:paraId="7A9BE74A" w14:textId="77777777">
        <w:tc>
          <w:tcPr>
            <w:tcW w:w="1803" w:type="dxa"/>
          </w:tcPr>
          <w:p w:rsidR="00461B1A" w:rsidP="00B42DE5" w:rsidRDefault="00461B1A" w14:paraId="5DED4A7C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03" w:type="dxa"/>
          </w:tcPr>
          <w:p w:rsidR="00461B1A" w:rsidP="00B42DE5" w:rsidRDefault="00461B1A" w14:paraId="734F66B0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61B1A" w:rsidP="00B42DE5" w:rsidRDefault="00461B1A" w14:paraId="48236081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61B1A" w:rsidP="00B42DE5" w:rsidRDefault="00461B1A" w14:paraId="103A045E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61B1A" w:rsidP="00B42DE5" w:rsidRDefault="00461B1A" w14:paraId="1CC632E9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:rsidRPr="00C52634" w:rsidR="00461B1A" w:rsidP="00461B1A" w:rsidRDefault="00461B1A" w14:paraId="4A04E922" w14:textId="77777777">
      <w:pPr>
        <w:spacing w:after="0" w:line="240" w:lineRule="auto"/>
        <w:rPr>
          <w:rFonts w:ascii="Arial" w:hAnsi="Arial" w:cs="Arial"/>
        </w:rPr>
      </w:pPr>
    </w:p>
    <w:p w:rsidR="00461B1A" w:rsidP="00461B1A" w:rsidRDefault="00461B1A" w14:paraId="3970A2E1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Repeat for the solutions of unknown concentration (A, B and C). Perform in triplicate.</w:t>
      </w:r>
    </w:p>
    <w:p w:rsidRPr="00C52634" w:rsidR="00461B1A" w:rsidP="00461B1A" w:rsidRDefault="00461B1A" w14:paraId="3125704D" w14:textId="77777777">
      <w:pPr>
        <w:pStyle w:val="ListParagraph"/>
        <w:rPr>
          <w:rFonts w:ascii="Arial" w:hAnsi="Arial" w:cs="Arial"/>
        </w:rPr>
      </w:pPr>
    </w:p>
    <w:p w:rsidR="00461B1A" w:rsidP="00461B1A" w:rsidRDefault="00461B1A" w14:paraId="0451F64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Plot the standard curve for the glucose solutions of known concentration and use this to estimate the concentration of the unknown solutions.</w:t>
      </w:r>
    </w:p>
    <w:p w:rsidR="00461B1A" w:rsidP="00461B1A" w:rsidRDefault="00461B1A" w14:paraId="57625730" w14:textId="77777777">
      <w:pPr>
        <w:rPr>
          <w:rFonts w:ascii="Arial" w:hAnsi="Arial" w:cs="Arial"/>
          <w:b/>
          <w:bCs/>
          <w:i/>
          <w:iCs/>
        </w:rPr>
      </w:pPr>
    </w:p>
    <w:p w:rsidR="00461B1A" w:rsidP="00461B1A" w:rsidRDefault="00461B1A" w14:paraId="72B7B243" w14:textId="77777777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Data for “unknown” solutions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Pr="00C52634" w:rsidR="00461B1A" w:rsidTr="00B42DE5" w14:paraId="7DE7D32B" w14:textId="77777777">
        <w:tc>
          <w:tcPr>
            <w:tcW w:w="1803" w:type="dxa"/>
            <w:vMerge w:val="restart"/>
          </w:tcPr>
          <w:p w:rsidRPr="00C52634" w:rsidR="00461B1A" w:rsidP="00B42DE5" w:rsidRDefault="00461B1A" w14:paraId="0C3EAEC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Solution</w:t>
            </w:r>
          </w:p>
        </w:tc>
        <w:tc>
          <w:tcPr>
            <w:tcW w:w="7213" w:type="dxa"/>
            <w:gridSpan w:val="4"/>
          </w:tcPr>
          <w:p w:rsidRPr="00C52634" w:rsidR="00461B1A" w:rsidP="00B42DE5" w:rsidRDefault="00461B1A" w14:paraId="5BC3B44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52634">
              <w:rPr>
                <w:rFonts w:ascii="Arial" w:hAnsi="Arial" w:cs="Arial"/>
                <w:b/>
                <w:bCs/>
              </w:rPr>
              <w:t>Time for potassium permanganate to decolourise (s)</w:t>
            </w:r>
          </w:p>
        </w:tc>
      </w:tr>
      <w:tr w:rsidRPr="00C52634" w:rsidR="00461B1A" w:rsidTr="00B42DE5" w14:paraId="6BF1AA9F" w14:textId="77777777">
        <w:tc>
          <w:tcPr>
            <w:tcW w:w="1803" w:type="dxa"/>
            <w:vMerge/>
          </w:tcPr>
          <w:p w:rsidRPr="00C52634" w:rsidR="00461B1A" w:rsidP="00B42DE5" w:rsidRDefault="00461B1A" w14:paraId="419D0E7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:rsidRPr="00C52634" w:rsidR="00461B1A" w:rsidP="00B42DE5" w:rsidRDefault="00461B1A" w14:paraId="41417A3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5263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03" w:type="dxa"/>
          </w:tcPr>
          <w:p w:rsidRPr="00C52634" w:rsidR="00461B1A" w:rsidP="00B42DE5" w:rsidRDefault="00461B1A" w14:paraId="07FB9C8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5263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803" w:type="dxa"/>
          </w:tcPr>
          <w:p w:rsidRPr="00C52634" w:rsidR="00461B1A" w:rsidP="00B42DE5" w:rsidRDefault="00461B1A" w14:paraId="5AAFBDA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5263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04" w:type="dxa"/>
          </w:tcPr>
          <w:p w:rsidRPr="00C52634" w:rsidR="00461B1A" w:rsidP="00B42DE5" w:rsidRDefault="00461B1A" w14:paraId="230AAF3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52634">
              <w:rPr>
                <w:rFonts w:ascii="Arial" w:hAnsi="Arial" w:cs="Arial"/>
                <w:b/>
                <w:bCs/>
              </w:rPr>
              <w:t>Average</w:t>
            </w:r>
          </w:p>
        </w:tc>
      </w:tr>
      <w:tr w:rsidR="00461B1A" w:rsidTr="00B42DE5" w14:paraId="1B7FBA01" w14:textId="77777777">
        <w:tc>
          <w:tcPr>
            <w:tcW w:w="1803" w:type="dxa"/>
          </w:tcPr>
          <w:p w:rsidR="00461B1A" w:rsidP="00B42DE5" w:rsidRDefault="00461B1A" w14:paraId="312B9272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803" w:type="dxa"/>
          </w:tcPr>
          <w:p w:rsidR="00461B1A" w:rsidP="00B42DE5" w:rsidRDefault="00461B1A" w14:paraId="6F9DDC7A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61B1A" w:rsidP="00B42DE5" w:rsidRDefault="00461B1A" w14:paraId="162035F3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61B1A" w:rsidP="00B42DE5" w:rsidRDefault="00461B1A" w14:paraId="6CC2680B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61B1A" w:rsidP="00B42DE5" w:rsidRDefault="00461B1A" w14:paraId="791E53BF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61B1A" w:rsidTr="00B42DE5" w14:paraId="3355BE66" w14:textId="77777777">
        <w:tc>
          <w:tcPr>
            <w:tcW w:w="1803" w:type="dxa"/>
          </w:tcPr>
          <w:p w:rsidR="00461B1A" w:rsidP="00B42DE5" w:rsidRDefault="00461B1A" w14:paraId="0E0F7655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803" w:type="dxa"/>
          </w:tcPr>
          <w:p w:rsidR="00461B1A" w:rsidP="00B42DE5" w:rsidRDefault="00461B1A" w14:paraId="023B56AD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61B1A" w:rsidP="00B42DE5" w:rsidRDefault="00461B1A" w14:paraId="3978DC60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61B1A" w:rsidP="00B42DE5" w:rsidRDefault="00461B1A" w14:paraId="6CAB2B30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61B1A" w:rsidP="00B42DE5" w:rsidRDefault="00461B1A" w14:paraId="7DA4B8E2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61B1A" w:rsidTr="00B42DE5" w14:paraId="5BDD93BF" w14:textId="77777777">
        <w:tc>
          <w:tcPr>
            <w:tcW w:w="1803" w:type="dxa"/>
          </w:tcPr>
          <w:p w:rsidR="00461B1A" w:rsidP="00B42DE5" w:rsidRDefault="00461B1A" w14:paraId="7B76121D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803" w:type="dxa"/>
          </w:tcPr>
          <w:p w:rsidR="00461B1A" w:rsidP="00B42DE5" w:rsidRDefault="00461B1A" w14:paraId="7BA1D22D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61B1A" w:rsidP="00B42DE5" w:rsidRDefault="00461B1A" w14:paraId="0A08FB11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:rsidR="00461B1A" w:rsidP="00B42DE5" w:rsidRDefault="00461B1A" w14:paraId="15947240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:rsidR="00461B1A" w:rsidP="00B42DE5" w:rsidRDefault="00461B1A" w14:paraId="7AEFC821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:rsidR="00461B1A" w:rsidP="00461B1A" w:rsidRDefault="00461B1A" w14:paraId="5E79E6AB" w14:textId="77777777">
      <w:pPr>
        <w:rPr>
          <w:rFonts w:ascii="Arial" w:hAnsi="Arial" w:cs="Arial"/>
        </w:rPr>
      </w:pPr>
    </w:p>
    <w:p w:rsidRPr="00C61719" w:rsidR="00461B1A" w:rsidP="00461B1A" w:rsidRDefault="00461B1A" w14:paraId="059317A0" w14:textId="77777777">
      <w:pPr>
        <w:rPr>
          <w:rFonts w:ascii="Arial" w:hAnsi="Arial" w:cs="Arial"/>
          <w:b/>
          <w:bCs/>
        </w:rPr>
      </w:pPr>
      <w:r w:rsidRPr="00C61719">
        <w:rPr>
          <w:rFonts w:ascii="Arial" w:hAnsi="Arial" w:cs="Arial"/>
          <w:b/>
          <w:bCs/>
        </w:rPr>
        <w:t>See attached graph paper to graph standard curve</w:t>
      </w:r>
    </w:p>
    <w:p w:rsidR="00461B1A" w:rsidP="00461B1A" w:rsidRDefault="00461B1A" w14:paraId="76FDFF02" w14:textId="77777777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Determination of glucose concentration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172"/>
      </w:tblGrid>
      <w:tr w:rsidR="00461B1A" w:rsidTr="00B42DE5" w14:paraId="48A75C65" w14:textId="77777777">
        <w:tc>
          <w:tcPr>
            <w:tcW w:w="1555" w:type="dxa"/>
          </w:tcPr>
          <w:p w:rsidRPr="000A376A" w:rsidR="00461B1A" w:rsidP="00B42DE5" w:rsidRDefault="00461B1A" w14:paraId="092CDE2D" w14:textId="77777777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0A376A">
              <w:rPr>
                <w:rFonts w:ascii="Arial" w:hAnsi="Arial" w:cs="Arial"/>
                <w:b/>
                <w:bCs/>
              </w:rPr>
              <w:t>Solution</w:t>
            </w:r>
          </w:p>
        </w:tc>
        <w:tc>
          <w:tcPr>
            <w:tcW w:w="4172" w:type="dxa"/>
          </w:tcPr>
          <w:p w:rsidRPr="000A376A" w:rsidR="00461B1A" w:rsidP="00B42DE5" w:rsidRDefault="00461B1A" w14:paraId="19540DF0" w14:textId="77777777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 w:rsidRPr="000A376A">
              <w:rPr>
                <w:rFonts w:ascii="Arial" w:hAnsi="Arial" w:cs="Arial"/>
                <w:b/>
                <w:bCs/>
              </w:rPr>
              <w:t>Glucose concentration (%)</w:t>
            </w:r>
          </w:p>
        </w:tc>
      </w:tr>
      <w:tr w:rsidR="00461B1A" w:rsidTr="00B42DE5" w14:paraId="64829A40" w14:textId="77777777">
        <w:tc>
          <w:tcPr>
            <w:tcW w:w="1555" w:type="dxa"/>
          </w:tcPr>
          <w:p w:rsidRPr="000A376A" w:rsidR="00461B1A" w:rsidP="00B42DE5" w:rsidRDefault="00461B1A" w14:paraId="57906EF9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A376A">
              <w:rPr>
                <w:rFonts w:ascii="Arial" w:hAnsi="Arial" w:cs="Arial"/>
              </w:rPr>
              <w:t>A</w:t>
            </w:r>
          </w:p>
        </w:tc>
        <w:tc>
          <w:tcPr>
            <w:tcW w:w="4172" w:type="dxa"/>
          </w:tcPr>
          <w:p w:rsidRPr="000A376A" w:rsidR="00461B1A" w:rsidP="00B42DE5" w:rsidRDefault="00461B1A" w14:paraId="5AFE2FF4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61B1A" w:rsidTr="00B42DE5" w14:paraId="619B14DD" w14:textId="77777777">
        <w:tc>
          <w:tcPr>
            <w:tcW w:w="1555" w:type="dxa"/>
          </w:tcPr>
          <w:p w:rsidRPr="000A376A" w:rsidR="00461B1A" w:rsidP="00B42DE5" w:rsidRDefault="00461B1A" w14:paraId="016477B3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A376A">
              <w:rPr>
                <w:rFonts w:ascii="Arial" w:hAnsi="Arial" w:cs="Arial"/>
              </w:rPr>
              <w:t>B</w:t>
            </w:r>
          </w:p>
        </w:tc>
        <w:tc>
          <w:tcPr>
            <w:tcW w:w="4172" w:type="dxa"/>
          </w:tcPr>
          <w:p w:rsidRPr="000A376A" w:rsidR="00461B1A" w:rsidP="00B42DE5" w:rsidRDefault="00461B1A" w14:paraId="0650B777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61B1A" w:rsidTr="00B42DE5" w14:paraId="6EE17220" w14:textId="77777777">
        <w:tc>
          <w:tcPr>
            <w:tcW w:w="1555" w:type="dxa"/>
          </w:tcPr>
          <w:p w:rsidRPr="000A376A" w:rsidR="00461B1A" w:rsidP="00B42DE5" w:rsidRDefault="00461B1A" w14:paraId="157C564F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A376A">
              <w:rPr>
                <w:rFonts w:ascii="Arial" w:hAnsi="Arial" w:cs="Arial"/>
              </w:rPr>
              <w:t>C</w:t>
            </w:r>
          </w:p>
        </w:tc>
        <w:tc>
          <w:tcPr>
            <w:tcW w:w="4172" w:type="dxa"/>
          </w:tcPr>
          <w:p w:rsidRPr="000A376A" w:rsidR="00461B1A" w:rsidP="00B42DE5" w:rsidRDefault="00461B1A" w14:paraId="5E07DE21" w14:textId="77777777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1616F" w:rsidRDefault="00C1616F" w14:paraId="58941BCA" w14:textId="77777777"/>
    <w:sectPr w:rsidR="00C1616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64381b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b1a0e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569659D"/>
    <w:multiLevelType w:val="hybridMultilevel"/>
    <w:tmpl w:val="E9564EA8"/>
    <w:lvl w:ilvl="0" w:tplc="1BB685B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7703E"/>
    <w:multiLevelType w:val="hybridMultilevel"/>
    <w:tmpl w:val="A3045E46"/>
    <w:lvl w:ilvl="0" w:tplc="71461DA4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19D632E"/>
    <w:multiLevelType w:val="hybridMultilevel"/>
    <w:tmpl w:val="CF822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34A889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4">
    <w:abstractNumId w:val="3"/>
  </w:num>
  <w:num w:numId="1" w16cid:durableId="1886672574">
    <w:abstractNumId w:val="1"/>
  </w:num>
  <w:num w:numId="2" w16cid:durableId="1844590862">
    <w:abstractNumId w:val="2"/>
  </w:num>
  <w:num w:numId="3" w16cid:durableId="23281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1A"/>
    <w:rsid w:val="003E2A49"/>
    <w:rsid w:val="004209DE"/>
    <w:rsid w:val="00461B1A"/>
    <w:rsid w:val="004CCD8D"/>
    <w:rsid w:val="00A5399C"/>
    <w:rsid w:val="00C1616F"/>
    <w:rsid w:val="00D1185B"/>
    <w:rsid w:val="00D25CA8"/>
    <w:rsid w:val="04B4267A"/>
    <w:rsid w:val="07A45B49"/>
    <w:rsid w:val="0963E065"/>
    <w:rsid w:val="0E82B2E8"/>
    <w:rsid w:val="11066A81"/>
    <w:rsid w:val="14DAD3DF"/>
    <w:rsid w:val="182F3AD7"/>
    <w:rsid w:val="18D1CD34"/>
    <w:rsid w:val="1A37CD3E"/>
    <w:rsid w:val="1F31B119"/>
    <w:rsid w:val="20614E85"/>
    <w:rsid w:val="23552748"/>
    <w:rsid w:val="24D27277"/>
    <w:rsid w:val="27DD5C31"/>
    <w:rsid w:val="28D8935F"/>
    <w:rsid w:val="29A09702"/>
    <w:rsid w:val="2AB82BBF"/>
    <w:rsid w:val="2B138789"/>
    <w:rsid w:val="332C2BAD"/>
    <w:rsid w:val="335A103B"/>
    <w:rsid w:val="34A2D604"/>
    <w:rsid w:val="35DC4059"/>
    <w:rsid w:val="376FD289"/>
    <w:rsid w:val="386F0F01"/>
    <w:rsid w:val="42221167"/>
    <w:rsid w:val="430DE6D4"/>
    <w:rsid w:val="49C64D2C"/>
    <w:rsid w:val="4EDCFE4F"/>
    <w:rsid w:val="5460F265"/>
    <w:rsid w:val="58D21657"/>
    <w:rsid w:val="5982114B"/>
    <w:rsid w:val="640A19EC"/>
    <w:rsid w:val="650BFC3F"/>
    <w:rsid w:val="657B4083"/>
    <w:rsid w:val="6E9645DA"/>
    <w:rsid w:val="758171A5"/>
    <w:rsid w:val="78014DA7"/>
    <w:rsid w:val="7B7CB668"/>
    <w:rsid w:val="7C67C287"/>
    <w:rsid w:val="7D0EA105"/>
    <w:rsid w:val="7F55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D9AD"/>
  <w15:chartTrackingRefBased/>
  <w15:docId w15:val="{7719E1AF-852F-4CDF-9EB3-C01CA9E7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1B1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B1A"/>
    <w:pPr>
      <w:ind w:left="720"/>
      <w:contextualSpacing/>
    </w:pPr>
  </w:style>
  <w:style w:type="table" w:styleId="TableGrid">
    <w:name w:val="Table Grid"/>
    <w:basedOn w:val="TableNormal"/>
    <w:uiPriority w:val="39"/>
    <w:rsid w:val="00461B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Annie McRobbie</dc:creator>
  <keywords/>
  <dc:description/>
  <lastModifiedBy>Annie McRobbie</lastModifiedBy>
  <revision>5</revision>
  <dcterms:created xsi:type="dcterms:W3CDTF">2022-09-05T14:46:00.0000000Z</dcterms:created>
  <dcterms:modified xsi:type="dcterms:W3CDTF">2022-09-06T10:56:42.8772554Z</dcterms:modified>
</coreProperties>
</file>