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ED07" w14:textId="2B3F1022" w:rsidR="00B812FC" w:rsidRPr="00192539" w:rsidRDefault="00B812FC" w:rsidP="00B812FC">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Pr>
          <w:rStyle w:val="normaltextrun"/>
          <w:rFonts w:ascii="Century Gothic" w:eastAsiaTheme="majorEastAsia" w:hAnsi="Century Gothic" w:cs="Arial"/>
          <w:b/>
          <w:color w:val="000000"/>
          <w:u w:val="single"/>
          <w:shd w:val="clear" w:color="auto" w:fill="FFFFFF"/>
        </w:rPr>
        <w:t>T</w:t>
      </w:r>
      <w:r w:rsidRPr="00192539">
        <w:rPr>
          <w:rStyle w:val="normaltextrun"/>
          <w:rFonts w:ascii="Century Gothic" w:eastAsiaTheme="majorEastAsia" w:hAnsi="Century Gothic" w:cs="Arial"/>
          <w:b/>
          <w:color w:val="000000"/>
          <w:u w:val="single"/>
          <w:shd w:val="clear" w:color="auto" w:fill="FFFFFF"/>
        </w:rPr>
        <w:t>ranspiration</w:t>
      </w:r>
    </w:p>
    <w:p w14:paraId="7EF4D68B"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
          <w:color w:val="000000"/>
          <w:shd w:val="clear" w:color="auto" w:fill="FFFFFF"/>
        </w:rPr>
        <w:t>Aim:</w:t>
      </w:r>
      <w:r w:rsidRPr="00192539">
        <w:rPr>
          <w:rStyle w:val="normaltextrun"/>
          <w:rFonts w:ascii="Century Gothic" w:eastAsiaTheme="majorEastAsia" w:hAnsi="Century Gothic" w:cs="Arial"/>
          <w:bCs/>
          <w:color w:val="000000"/>
          <w:shd w:val="clear" w:color="auto" w:fill="FFFFFF"/>
        </w:rPr>
        <w:t xml:space="preserve"> To investigation the effect of [wind speed / temperature / surface area / humidity] on rate of transpiration.</w:t>
      </w:r>
    </w:p>
    <w:p w14:paraId="11D78AC2"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Cs/>
          <w:color w:val="000000"/>
          <w:shd w:val="clear" w:color="auto" w:fill="FFFFFF"/>
        </w:rPr>
      </w:pPr>
    </w:p>
    <w:p w14:paraId="14F2FC7C"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Materials – demonstration only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25"/>
        <w:gridCol w:w="4501"/>
      </w:tblGrid>
      <w:tr w:rsidR="00B812FC" w:rsidRPr="00192539" w14:paraId="29EC3AED" w14:textId="77777777" w:rsidTr="00622414">
        <w:tc>
          <w:tcPr>
            <w:tcW w:w="5228" w:type="dxa"/>
          </w:tcPr>
          <w:p w14:paraId="48CCE9E1"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 cm</w:t>
            </w:r>
            <w:r w:rsidRPr="00192539">
              <w:rPr>
                <w:rStyle w:val="normaltextrun"/>
                <w:rFonts w:ascii="Century Gothic" w:eastAsiaTheme="majorEastAsia" w:hAnsi="Century Gothic" w:cs="Arial"/>
                <w:bCs/>
                <w:color w:val="000000"/>
                <w:shd w:val="clear" w:color="auto" w:fill="FFFFFF"/>
                <w:vertAlign w:val="superscript"/>
              </w:rPr>
              <w:t>3</w:t>
            </w:r>
            <w:r w:rsidRPr="00192539">
              <w:rPr>
                <w:rStyle w:val="normaltextrun"/>
                <w:rFonts w:ascii="Century Gothic" w:eastAsiaTheme="majorEastAsia" w:hAnsi="Century Gothic" w:cs="Arial"/>
                <w:bCs/>
                <w:color w:val="000000"/>
                <w:shd w:val="clear" w:color="auto" w:fill="FFFFFF"/>
              </w:rPr>
              <w:t xml:space="preserve"> graduated pipette</w:t>
            </w:r>
          </w:p>
        </w:tc>
        <w:tc>
          <w:tcPr>
            <w:tcW w:w="5228" w:type="dxa"/>
          </w:tcPr>
          <w:p w14:paraId="7835257E"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roofErr w:type="spellStart"/>
            <w:r w:rsidRPr="00192539">
              <w:rPr>
                <w:rStyle w:val="normaltextrun"/>
                <w:rFonts w:ascii="Century Gothic" w:eastAsiaTheme="majorEastAsia" w:hAnsi="Century Gothic" w:cs="Arial"/>
                <w:bCs/>
                <w:color w:val="000000"/>
                <w:shd w:val="clear" w:color="auto" w:fill="FFFFFF"/>
              </w:rPr>
              <w:t>Gratnell</w:t>
            </w:r>
            <w:proofErr w:type="spellEnd"/>
            <w:r w:rsidRPr="00192539">
              <w:rPr>
                <w:rStyle w:val="normaltextrun"/>
                <w:rFonts w:ascii="Century Gothic" w:eastAsiaTheme="majorEastAsia" w:hAnsi="Century Gothic" w:cs="Arial"/>
                <w:bCs/>
                <w:color w:val="000000"/>
                <w:shd w:val="clear" w:color="auto" w:fill="FFFFFF"/>
              </w:rPr>
              <w:t xml:space="preserve"> tray of water</w:t>
            </w:r>
          </w:p>
        </w:tc>
      </w:tr>
      <w:tr w:rsidR="00B812FC" w:rsidRPr="00192539" w14:paraId="1E886D2E" w14:textId="77777777" w:rsidTr="00622414">
        <w:tc>
          <w:tcPr>
            <w:tcW w:w="5228" w:type="dxa"/>
          </w:tcPr>
          <w:p w14:paraId="669D5C27"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40 cm length 3 mm diameter silicone tubing</w:t>
            </w:r>
          </w:p>
        </w:tc>
        <w:tc>
          <w:tcPr>
            <w:tcW w:w="5228" w:type="dxa"/>
          </w:tcPr>
          <w:p w14:paraId="3DE53E00"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Leafy stem, e.g. horse chestnut leaf</w:t>
            </w:r>
          </w:p>
        </w:tc>
      </w:tr>
      <w:tr w:rsidR="00B812FC" w:rsidRPr="00192539" w14:paraId="56FBD6F7" w14:textId="77777777" w:rsidTr="00622414">
        <w:tc>
          <w:tcPr>
            <w:tcW w:w="5228" w:type="dxa"/>
          </w:tcPr>
          <w:p w14:paraId="72D135C1"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10 cm</w:t>
            </w:r>
            <w:r w:rsidRPr="00192539">
              <w:rPr>
                <w:rStyle w:val="normaltextrun"/>
                <w:rFonts w:ascii="Century Gothic" w:eastAsiaTheme="majorEastAsia" w:hAnsi="Century Gothic" w:cs="Arial"/>
                <w:bCs/>
                <w:color w:val="000000"/>
                <w:shd w:val="clear" w:color="auto" w:fill="FFFFFF"/>
                <w:vertAlign w:val="superscript"/>
              </w:rPr>
              <w:t>3</w:t>
            </w:r>
            <w:r w:rsidRPr="00192539">
              <w:rPr>
                <w:rStyle w:val="normaltextrun"/>
                <w:rFonts w:ascii="Century Gothic" w:eastAsiaTheme="majorEastAsia" w:hAnsi="Century Gothic" w:cs="Arial"/>
                <w:bCs/>
                <w:color w:val="000000"/>
                <w:shd w:val="clear" w:color="auto" w:fill="FFFFFF"/>
              </w:rPr>
              <w:t xml:space="preserve"> syringe</w:t>
            </w:r>
          </w:p>
        </w:tc>
        <w:tc>
          <w:tcPr>
            <w:tcW w:w="5228" w:type="dxa"/>
          </w:tcPr>
          <w:p w14:paraId="5F082838"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Secateurs / strong scissors</w:t>
            </w:r>
          </w:p>
        </w:tc>
      </w:tr>
      <w:tr w:rsidR="00B812FC" w:rsidRPr="00192539" w14:paraId="2B6FFFF0" w14:textId="77777777" w:rsidTr="00622414">
        <w:tc>
          <w:tcPr>
            <w:tcW w:w="5228" w:type="dxa"/>
          </w:tcPr>
          <w:p w14:paraId="1672ADC8"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Vaseline</w:t>
            </w:r>
          </w:p>
        </w:tc>
        <w:tc>
          <w:tcPr>
            <w:tcW w:w="5228" w:type="dxa"/>
          </w:tcPr>
          <w:p w14:paraId="48818249"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Parafilm</w:t>
            </w:r>
          </w:p>
        </w:tc>
      </w:tr>
      <w:tr w:rsidR="00B812FC" w:rsidRPr="00192539" w14:paraId="5802B56F" w14:textId="77777777" w:rsidTr="00622414">
        <w:tc>
          <w:tcPr>
            <w:tcW w:w="5228" w:type="dxa"/>
          </w:tcPr>
          <w:p w14:paraId="02BA76BA"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Retort stand with 2 retort clamps</w:t>
            </w:r>
          </w:p>
        </w:tc>
        <w:tc>
          <w:tcPr>
            <w:tcW w:w="5228" w:type="dxa"/>
          </w:tcPr>
          <w:p w14:paraId="46697D8F" w14:textId="77777777" w:rsidR="00B812FC" w:rsidRPr="00192539" w:rsidRDefault="00B812FC"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p>
        </w:tc>
      </w:tr>
    </w:tbl>
    <w:p w14:paraId="7AF75609"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Cs/>
          <w:color w:val="000000"/>
          <w:shd w:val="clear" w:color="auto" w:fill="FFFFFF"/>
        </w:rPr>
      </w:pPr>
    </w:p>
    <w:p w14:paraId="7DAC9AFD" w14:textId="77777777" w:rsidR="00B812FC" w:rsidRPr="00192539" w:rsidRDefault="00B812FC" w:rsidP="00B812FC">
      <w:pPr>
        <w:rPr>
          <w:rFonts w:ascii="Century Gothic" w:hAnsi="Century Gothic" w:cs="Arial"/>
          <w:b/>
          <w:bCs/>
        </w:rPr>
      </w:pPr>
      <w:r w:rsidRPr="00192539">
        <w:rPr>
          <w:rFonts w:ascii="Century Gothic" w:hAnsi="Century Gothic" w:cs="Arial"/>
          <w:b/>
          <w:bCs/>
        </w:rPr>
        <w:t>Method:</w:t>
      </w:r>
    </w:p>
    <w:p w14:paraId="61C2E8B3"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Fill a large tray with water and submerge the graduated pipette. Tip the pipette slightly on an angle until you see a flow of air bubbles escaping from the pipette. Use the syringe to push through any trapped air bubbles.</w:t>
      </w:r>
    </w:p>
    <w:p w14:paraId="0D66008F" w14:textId="77777777" w:rsidR="00B812FC" w:rsidRPr="00192539" w:rsidRDefault="00B812FC" w:rsidP="00B812FC">
      <w:pPr>
        <w:pStyle w:val="ListParagraph"/>
        <w:ind w:left="284"/>
        <w:rPr>
          <w:rFonts w:ascii="Century Gothic" w:hAnsi="Century Gothic" w:cs="Arial"/>
        </w:rPr>
      </w:pPr>
    </w:p>
    <w:p w14:paraId="1D302626"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Repeat Step 1 with a length of silicone tubing. Leave both the graduated pipette and tubing submerged.</w:t>
      </w:r>
    </w:p>
    <w:p w14:paraId="5B343C1F" w14:textId="77777777" w:rsidR="00B812FC" w:rsidRPr="00192539" w:rsidRDefault="00B812FC" w:rsidP="00B812FC">
      <w:pPr>
        <w:ind w:left="284"/>
        <w:rPr>
          <w:rFonts w:ascii="Century Gothic" w:hAnsi="Century Gothic" w:cs="Arial"/>
        </w:rPr>
      </w:pPr>
    </w:p>
    <w:p w14:paraId="7DF35390"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 xml:space="preserve">Very quickly collect a leafy stem, minimising its time out of water. Submerge the </w:t>
      </w:r>
      <w:r w:rsidRPr="00192539">
        <w:rPr>
          <w:rFonts w:ascii="Century Gothic" w:hAnsi="Century Gothic" w:cs="Arial"/>
          <w:b/>
          <w:bCs/>
        </w:rPr>
        <w:t xml:space="preserve">stem </w:t>
      </w:r>
      <w:r w:rsidRPr="00192539">
        <w:rPr>
          <w:rFonts w:ascii="Century Gothic" w:hAnsi="Century Gothic" w:cs="Arial"/>
        </w:rPr>
        <w:t>in the tray of water – try to keep the leaves out of the water.</w:t>
      </w:r>
    </w:p>
    <w:p w14:paraId="7AD9C780" w14:textId="77777777" w:rsidR="00B812FC" w:rsidRPr="00192539" w:rsidRDefault="00B812FC" w:rsidP="00B812FC">
      <w:pPr>
        <w:ind w:left="284"/>
        <w:rPr>
          <w:rFonts w:ascii="Century Gothic" w:hAnsi="Century Gothic" w:cs="Arial"/>
        </w:rPr>
      </w:pPr>
    </w:p>
    <w:p w14:paraId="0FC77403"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Using a sharp pair of scissors, scalpel or secateurs, cut the end of the stem under the surface of the water at a slight angle. The cutting tool will depend on the diameter of the stem – our silicone tubing has 3 mm internal diameter so the stem will be cut with scissors but can require a bit of force.</w:t>
      </w:r>
    </w:p>
    <w:p w14:paraId="71BA49F7" w14:textId="77777777" w:rsidR="00B812FC" w:rsidRPr="00192539" w:rsidRDefault="00B812FC" w:rsidP="00B812FC">
      <w:pPr>
        <w:rPr>
          <w:rFonts w:ascii="Century Gothic" w:hAnsi="Century Gothic" w:cs="Arial"/>
        </w:rPr>
      </w:pPr>
    </w:p>
    <w:p w14:paraId="12B46F63"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 xml:space="preserve">Continuing to work under the surface of the water, insert the stem into the silicone tubing. </w:t>
      </w:r>
    </w:p>
    <w:p w14:paraId="2F21D6BF" w14:textId="77777777" w:rsidR="00B812FC" w:rsidRPr="00192539" w:rsidRDefault="00B812FC" w:rsidP="00B812FC">
      <w:pPr>
        <w:ind w:left="284"/>
        <w:rPr>
          <w:rFonts w:ascii="Century Gothic" w:hAnsi="Century Gothic" w:cs="Arial"/>
        </w:rPr>
      </w:pPr>
    </w:p>
    <w:p w14:paraId="4038368D"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Insert the other end of the tubing to the neck of the graduated pipette.</w:t>
      </w:r>
    </w:p>
    <w:p w14:paraId="47919EE8" w14:textId="77777777" w:rsidR="00B812FC" w:rsidRPr="00192539" w:rsidRDefault="00B812FC" w:rsidP="00B812FC">
      <w:pPr>
        <w:ind w:left="284"/>
        <w:rPr>
          <w:rFonts w:ascii="Century Gothic" w:hAnsi="Century Gothic" w:cs="Arial"/>
        </w:rPr>
      </w:pPr>
    </w:p>
    <w:p w14:paraId="388A0266"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Under the surface of the water, add a layer of Vaseline to any connecting points, i.e. between the tubing and the stem, and between the tubing and the graduated pipette.</w:t>
      </w:r>
    </w:p>
    <w:p w14:paraId="218ACDE9" w14:textId="77777777" w:rsidR="00B812FC" w:rsidRPr="00192539" w:rsidRDefault="00B812FC" w:rsidP="00B812FC">
      <w:pPr>
        <w:pStyle w:val="ListParagraph"/>
        <w:ind w:left="284"/>
        <w:rPr>
          <w:rFonts w:ascii="Century Gothic" w:hAnsi="Century Gothic" w:cs="Arial"/>
        </w:rPr>
      </w:pPr>
      <w:r w:rsidRPr="00192539">
        <w:rPr>
          <w:rFonts w:ascii="Century Gothic" w:hAnsi="Century Gothic" w:cs="Arial"/>
          <w:noProof/>
        </w:rPr>
        <w:lastRenderedPageBreak/>
        <w:drawing>
          <wp:anchor distT="0" distB="0" distL="114300" distR="114300" simplePos="0" relativeHeight="251659264" behindDoc="0" locked="0" layoutInCell="1" allowOverlap="1" wp14:anchorId="308EFC50" wp14:editId="787254A9">
            <wp:simplePos x="0" y="0"/>
            <wp:positionH relativeFrom="column">
              <wp:posOffset>3800475</wp:posOffset>
            </wp:positionH>
            <wp:positionV relativeFrom="paragraph">
              <wp:posOffset>147955</wp:posOffset>
            </wp:positionV>
            <wp:extent cx="1975485" cy="2733675"/>
            <wp:effectExtent l="0" t="0" r="5715" b="9525"/>
            <wp:wrapSquare wrapText="bothSides"/>
            <wp:docPr id="1831391249" name="Picture 1" descr="A plant on a st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91249" name="Picture 1" descr="A plant on a sta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485" cy="2733675"/>
                    </a:xfrm>
                    <a:prstGeom prst="rect">
                      <a:avLst/>
                    </a:prstGeom>
                  </pic:spPr>
                </pic:pic>
              </a:graphicData>
            </a:graphic>
            <wp14:sizeRelH relativeFrom="margin">
              <wp14:pctWidth>0</wp14:pctWidth>
            </wp14:sizeRelH>
            <wp14:sizeRelV relativeFrom="margin">
              <wp14:pctHeight>0</wp14:pctHeight>
            </wp14:sizeRelV>
          </wp:anchor>
        </w:drawing>
      </w:r>
    </w:p>
    <w:p w14:paraId="650A28BA"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Working in pairs, secure the potometer in the retort stand with the graduated pipette secured in one retort clamp and the stem secured in the other clamp.</w:t>
      </w:r>
    </w:p>
    <w:p w14:paraId="51C9538B" w14:textId="77777777" w:rsidR="00B812FC" w:rsidRPr="00192539" w:rsidRDefault="00B812FC" w:rsidP="00B812FC">
      <w:pPr>
        <w:ind w:left="284"/>
        <w:rPr>
          <w:rFonts w:ascii="Century Gothic" w:hAnsi="Century Gothic" w:cs="Arial"/>
        </w:rPr>
      </w:pPr>
    </w:p>
    <w:p w14:paraId="3396CB85"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Record the level of the water in the glass pipette at time 0 s.</w:t>
      </w:r>
    </w:p>
    <w:p w14:paraId="3B0A86DB" w14:textId="77777777" w:rsidR="00B812FC" w:rsidRPr="00192539" w:rsidRDefault="00B812FC" w:rsidP="00B812FC">
      <w:pPr>
        <w:pStyle w:val="ListParagraph"/>
        <w:ind w:left="284"/>
        <w:rPr>
          <w:rFonts w:ascii="Century Gothic" w:hAnsi="Century Gothic" w:cs="Arial"/>
        </w:rPr>
      </w:pPr>
    </w:p>
    <w:p w14:paraId="1DE45BB9"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rPr>
        <w:t xml:space="preserve">Leave the potometer for </w:t>
      </w:r>
      <w:proofErr w:type="gramStart"/>
      <w:r w:rsidRPr="00192539">
        <w:rPr>
          <w:rFonts w:ascii="Century Gothic" w:hAnsi="Century Gothic" w:cs="Arial"/>
        </w:rPr>
        <w:t>a period of time</w:t>
      </w:r>
      <w:proofErr w:type="gramEnd"/>
      <w:r w:rsidRPr="00192539">
        <w:rPr>
          <w:rFonts w:ascii="Century Gothic" w:hAnsi="Century Gothic" w:cs="Arial"/>
        </w:rPr>
        <w:t>, regularly noting the water level. Return to the experiment throughout the day to record readings. Share readings with other groups. Movement of water should be expected within 15 minutes.</w:t>
      </w:r>
    </w:p>
    <w:p w14:paraId="5C9F8BB7" w14:textId="77777777" w:rsidR="00B812FC" w:rsidRPr="00192539" w:rsidRDefault="00B812FC" w:rsidP="00B812FC">
      <w:pPr>
        <w:pStyle w:val="ListParagraph"/>
        <w:ind w:left="284"/>
        <w:rPr>
          <w:rFonts w:ascii="Century Gothic" w:hAnsi="Century Gothic" w:cs="Arial"/>
        </w:rPr>
      </w:pPr>
    </w:p>
    <w:p w14:paraId="6FBFDE91" w14:textId="77777777" w:rsidR="00B812FC" w:rsidRPr="00192539" w:rsidRDefault="00B812FC" w:rsidP="00B812FC">
      <w:pPr>
        <w:pStyle w:val="ListParagraph"/>
        <w:numPr>
          <w:ilvl w:val="0"/>
          <w:numId w:val="1"/>
        </w:numPr>
        <w:ind w:left="284"/>
        <w:rPr>
          <w:rFonts w:ascii="Century Gothic" w:hAnsi="Century Gothic" w:cs="Arial"/>
        </w:rPr>
      </w:pPr>
      <w:r w:rsidRPr="00192539">
        <w:rPr>
          <w:rFonts w:ascii="Century Gothic" w:hAnsi="Century Gothic" w:cs="Arial"/>
          <w:b/>
          <w:bCs/>
        </w:rPr>
        <w:t>Control</w:t>
      </w:r>
      <w:r w:rsidRPr="00192539">
        <w:rPr>
          <w:rFonts w:ascii="Century Gothic" w:hAnsi="Century Gothic" w:cs="Arial"/>
        </w:rPr>
        <w:t>: The same experimental set-up can be established with a “fake” stem included. This will show the movement of water attributed to evaporation to the atmosphere.</w:t>
      </w:r>
    </w:p>
    <w:p w14:paraId="2ECA60E1" w14:textId="77777777" w:rsidR="00B812FC" w:rsidRPr="00192539" w:rsidRDefault="00B812FC" w:rsidP="00B812FC">
      <w:pPr>
        <w:rPr>
          <w:rFonts w:ascii="Century Gothic" w:hAnsi="Century Gothic" w:cs="Arial"/>
        </w:rPr>
      </w:pPr>
    </w:p>
    <w:p w14:paraId="24F3697D" w14:textId="77777777" w:rsidR="00B812FC" w:rsidRPr="00192539" w:rsidRDefault="00B812FC" w:rsidP="00B812FC">
      <w:pPr>
        <w:rPr>
          <w:rFonts w:ascii="Century Gothic" w:hAnsi="Century Gothic" w:cs="Arial"/>
        </w:rPr>
      </w:pPr>
    </w:p>
    <w:p w14:paraId="29229A68" w14:textId="77777777" w:rsidR="00B812FC" w:rsidRPr="00192539" w:rsidRDefault="00B812FC" w:rsidP="00B812FC">
      <w:pPr>
        <w:rPr>
          <w:rFonts w:ascii="Century Gothic" w:hAnsi="Century Gothic" w:cs="Arial"/>
          <w:b/>
          <w:bCs/>
        </w:rPr>
      </w:pPr>
      <w:r w:rsidRPr="00192539">
        <w:rPr>
          <w:rFonts w:ascii="Century Gothic" w:hAnsi="Century Gothic" w:cs="Arial"/>
          <w:b/>
          <w:bCs/>
        </w:rPr>
        <w:t>Important observations to make:</w:t>
      </w:r>
    </w:p>
    <w:p w14:paraId="2F8A51E3" w14:textId="77777777" w:rsidR="00B812FC" w:rsidRPr="00192539" w:rsidRDefault="00B812FC" w:rsidP="00B812FC">
      <w:pPr>
        <w:pStyle w:val="ListParagraph"/>
        <w:numPr>
          <w:ilvl w:val="0"/>
          <w:numId w:val="2"/>
        </w:numPr>
        <w:rPr>
          <w:rFonts w:ascii="Century Gothic" w:hAnsi="Century Gothic" w:cs="Arial"/>
        </w:rPr>
      </w:pPr>
      <w:r w:rsidRPr="00192539">
        <w:rPr>
          <w:rFonts w:ascii="Century Gothic" w:hAnsi="Century Gothic" w:cs="Arial"/>
        </w:rPr>
        <w:t xml:space="preserve">Depending on how secure the seal is between the plant and the tubing, leaks can happen at this connection point. If this is the case, the apparatus will not yield results and a few </w:t>
      </w:r>
      <w:proofErr w:type="gramStart"/>
      <w:r w:rsidRPr="00192539">
        <w:rPr>
          <w:rFonts w:ascii="Century Gothic" w:hAnsi="Century Gothic" w:cs="Arial"/>
        </w:rPr>
        <w:t>stem</w:t>
      </w:r>
      <w:proofErr w:type="gramEnd"/>
      <w:r w:rsidRPr="00192539">
        <w:rPr>
          <w:rFonts w:ascii="Century Gothic" w:hAnsi="Century Gothic" w:cs="Arial"/>
        </w:rPr>
        <w:t xml:space="preserve"> of larger diameter, or tubing with a smaller diameter, will be required. Sometimes Vaseline and parafilm can be used to provide a better seal.</w:t>
      </w:r>
    </w:p>
    <w:p w14:paraId="68743D97" w14:textId="77777777" w:rsidR="00B812FC" w:rsidRPr="00192539" w:rsidRDefault="00B812FC" w:rsidP="00B812FC">
      <w:pPr>
        <w:pStyle w:val="ListParagraph"/>
        <w:rPr>
          <w:rFonts w:ascii="Century Gothic" w:hAnsi="Century Gothic" w:cs="Arial"/>
        </w:rPr>
      </w:pPr>
    </w:p>
    <w:p w14:paraId="4E6BB8AD" w14:textId="77777777" w:rsidR="00B812FC" w:rsidRPr="00192539" w:rsidRDefault="00B812FC" w:rsidP="00B812FC">
      <w:pPr>
        <w:rPr>
          <w:rFonts w:ascii="Century Gothic" w:hAnsi="Century Gothic" w:cs="Arial"/>
        </w:rPr>
      </w:pPr>
      <w:r w:rsidRPr="00192539">
        <w:rPr>
          <w:rFonts w:ascii="Century Gothic" w:hAnsi="Century Gothic" w:cs="Arial"/>
        </w:rPr>
        <w:t>This experiment will link nicely to the microscopy activity later, looking at stomata.</w:t>
      </w:r>
    </w:p>
    <w:p w14:paraId="15989121" w14:textId="77777777" w:rsidR="00B812FC" w:rsidRPr="00192539" w:rsidRDefault="00B812FC" w:rsidP="00B812FC">
      <w:pPr>
        <w:contextualSpacing/>
        <w:jc w:val="center"/>
        <w:rPr>
          <w:rFonts w:ascii="Century Gothic" w:hAnsi="Century Gothic" w:cs="Arial"/>
          <w:u w:val="single"/>
        </w:rPr>
      </w:pPr>
    </w:p>
    <w:tbl>
      <w:tblPr>
        <w:tblStyle w:val="TableGrid"/>
        <w:tblW w:w="0" w:type="auto"/>
        <w:tblLook w:val="04A0" w:firstRow="1" w:lastRow="0" w:firstColumn="1" w:lastColumn="0" w:noHBand="0" w:noVBand="1"/>
      </w:tblPr>
      <w:tblGrid>
        <w:gridCol w:w="1262"/>
        <w:gridCol w:w="4150"/>
        <w:gridCol w:w="3604"/>
      </w:tblGrid>
      <w:tr w:rsidR="00B812FC" w:rsidRPr="00192539" w14:paraId="280E6699" w14:textId="77777777" w:rsidTr="00622414">
        <w:trPr>
          <w:trHeight w:val="516"/>
        </w:trPr>
        <w:tc>
          <w:tcPr>
            <w:tcW w:w="1262" w:type="dxa"/>
          </w:tcPr>
          <w:p w14:paraId="19044F05" w14:textId="77777777" w:rsidR="00B812FC" w:rsidRPr="00192539" w:rsidRDefault="00B812FC" w:rsidP="00B812FC">
            <w:pPr>
              <w:contextualSpacing/>
              <w:jc w:val="center"/>
              <w:rPr>
                <w:rFonts w:ascii="Century Gothic" w:hAnsi="Century Gothic" w:cs="Arial"/>
                <w:b/>
                <w:bCs/>
              </w:rPr>
            </w:pPr>
            <w:r w:rsidRPr="00192539">
              <w:rPr>
                <w:rFonts w:ascii="Century Gothic" w:hAnsi="Century Gothic" w:cs="Arial"/>
                <w:b/>
                <w:bCs/>
              </w:rPr>
              <w:t>Time (min)</w:t>
            </w:r>
          </w:p>
        </w:tc>
        <w:tc>
          <w:tcPr>
            <w:tcW w:w="4150" w:type="dxa"/>
          </w:tcPr>
          <w:p w14:paraId="555836DA" w14:textId="77777777" w:rsidR="00B812FC" w:rsidRPr="00192539" w:rsidRDefault="00B812FC" w:rsidP="00B812FC">
            <w:pPr>
              <w:contextualSpacing/>
              <w:jc w:val="center"/>
              <w:rPr>
                <w:rFonts w:ascii="Century Gothic" w:hAnsi="Century Gothic" w:cs="Arial"/>
                <w:b/>
                <w:bCs/>
              </w:rPr>
            </w:pPr>
            <w:r w:rsidRPr="00192539">
              <w:rPr>
                <w:rFonts w:ascii="Century Gothic" w:hAnsi="Century Gothic" w:cs="Arial"/>
                <w:b/>
                <w:bCs/>
              </w:rPr>
              <w:t>Volume of water in the graduated pipette (cm</w:t>
            </w:r>
            <w:r w:rsidRPr="00192539">
              <w:rPr>
                <w:rFonts w:ascii="Century Gothic" w:hAnsi="Century Gothic" w:cs="Arial"/>
                <w:b/>
                <w:bCs/>
                <w:vertAlign w:val="superscript"/>
              </w:rPr>
              <w:t>3</w:t>
            </w:r>
            <w:r w:rsidRPr="00192539">
              <w:rPr>
                <w:rFonts w:ascii="Century Gothic" w:hAnsi="Century Gothic" w:cs="Arial"/>
                <w:b/>
                <w:bCs/>
              </w:rPr>
              <w:t>)</w:t>
            </w:r>
          </w:p>
        </w:tc>
        <w:tc>
          <w:tcPr>
            <w:tcW w:w="3604" w:type="dxa"/>
          </w:tcPr>
          <w:p w14:paraId="343D2057" w14:textId="77777777" w:rsidR="00B812FC" w:rsidRPr="00192539" w:rsidRDefault="00B812FC" w:rsidP="00B812FC">
            <w:pPr>
              <w:contextualSpacing/>
              <w:jc w:val="center"/>
              <w:rPr>
                <w:rFonts w:ascii="Century Gothic" w:hAnsi="Century Gothic" w:cs="Arial"/>
                <w:b/>
                <w:bCs/>
              </w:rPr>
            </w:pPr>
            <w:r w:rsidRPr="00192539">
              <w:rPr>
                <w:rFonts w:ascii="Century Gothic" w:hAnsi="Century Gothic" w:cs="Arial"/>
                <w:b/>
                <w:bCs/>
              </w:rPr>
              <w:t>Rate of transpiration (cm</w:t>
            </w:r>
            <w:r w:rsidRPr="00192539">
              <w:rPr>
                <w:rFonts w:ascii="Century Gothic" w:hAnsi="Century Gothic" w:cs="Arial"/>
                <w:b/>
                <w:bCs/>
                <w:vertAlign w:val="superscript"/>
              </w:rPr>
              <w:t>3</w:t>
            </w:r>
            <w:r w:rsidRPr="00192539">
              <w:rPr>
                <w:rFonts w:ascii="Century Gothic" w:hAnsi="Century Gothic" w:cs="Arial"/>
                <w:b/>
                <w:bCs/>
              </w:rPr>
              <w:t xml:space="preserve"> / min)</w:t>
            </w:r>
          </w:p>
        </w:tc>
      </w:tr>
      <w:tr w:rsidR="00B812FC" w:rsidRPr="00192539" w14:paraId="0A6C97C9" w14:textId="77777777" w:rsidTr="00622414">
        <w:tc>
          <w:tcPr>
            <w:tcW w:w="1262" w:type="dxa"/>
          </w:tcPr>
          <w:p w14:paraId="4B82CFE0" w14:textId="77777777" w:rsidR="00B812FC" w:rsidRPr="00192539" w:rsidRDefault="00B812FC" w:rsidP="00B812FC">
            <w:pPr>
              <w:contextualSpacing/>
              <w:jc w:val="center"/>
              <w:rPr>
                <w:rFonts w:ascii="Century Gothic" w:hAnsi="Century Gothic" w:cs="Arial"/>
              </w:rPr>
            </w:pPr>
            <w:r w:rsidRPr="00192539">
              <w:rPr>
                <w:rFonts w:ascii="Century Gothic" w:hAnsi="Century Gothic" w:cs="Arial"/>
              </w:rPr>
              <w:t>0</w:t>
            </w:r>
          </w:p>
        </w:tc>
        <w:tc>
          <w:tcPr>
            <w:tcW w:w="4150" w:type="dxa"/>
          </w:tcPr>
          <w:p w14:paraId="746DAB79" w14:textId="77777777" w:rsidR="00B812FC" w:rsidRPr="00192539" w:rsidRDefault="00B812FC" w:rsidP="00B812FC">
            <w:pPr>
              <w:contextualSpacing/>
              <w:jc w:val="center"/>
              <w:rPr>
                <w:rFonts w:ascii="Century Gothic" w:hAnsi="Century Gothic" w:cs="Arial"/>
              </w:rPr>
            </w:pPr>
          </w:p>
        </w:tc>
        <w:tc>
          <w:tcPr>
            <w:tcW w:w="3604" w:type="dxa"/>
            <w:shd w:val="clear" w:color="auto" w:fill="A6A6A6" w:themeFill="background1" w:themeFillShade="A6"/>
          </w:tcPr>
          <w:p w14:paraId="2E583EC3" w14:textId="77777777" w:rsidR="00B812FC" w:rsidRPr="00192539" w:rsidRDefault="00B812FC" w:rsidP="00B812FC">
            <w:pPr>
              <w:contextualSpacing/>
              <w:jc w:val="center"/>
              <w:rPr>
                <w:rFonts w:ascii="Century Gothic" w:hAnsi="Century Gothic" w:cs="Arial"/>
              </w:rPr>
            </w:pPr>
          </w:p>
        </w:tc>
      </w:tr>
      <w:tr w:rsidR="00B812FC" w:rsidRPr="00192539" w14:paraId="41A0F554" w14:textId="77777777" w:rsidTr="00622414">
        <w:tc>
          <w:tcPr>
            <w:tcW w:w="1262" w:type="dxa"/>
          </w:tcPr>
          <w:p w14:paraId="03079E70" w14:textId="77777777" w:rsidR="00B812FC" w:rsidRPr="00192539" w:rsidRDefault="00B812FC" w:rsidP="00B812FC">
            <w:pPr>
              <w:contextualSpacing/>
              <w:jc w:val="center"/>
              <w:rPr>
                <w:rFonts w:ascii="Century Gothic" w:hAnsi="Century Gothic" w:cs="Arial"/>
              </w:rPr>
            </w:pPr>
          </w:p>
        </w:tc>
        <w:tc>
          <w:tcPr>
            <w:tcW w:w="4150" w:type="dxa"/>
          </w:tcPr>
          <w:p w14:paraId="5655ECCD" w14:textId="77777777" w:rsidR="00B812FC" w:rsidRPr="00192539" w:rsidRDefault="00B812FC" w:rsidP="00B812FC">
            <w:pPr>
              <w:contextualSpacing/>
              <w:jc w:val="center"/>
              <w:rPr>
                <w:rFonts w:ascii="Century Gothic" w:hAnsi="Century Gothic" w:cs="Arial"/>
              </w:rPr>
            </w:pPr>
          </w:p>
        </w:tc>
        <w:tc>
          <w:tcPr>
            <w:tcW w:w="3604" w:type="dxa"/>
          </w:tcPr>
          <w:p w14:paraId="396A6492" w14:textId="77777777" w:rsidR="00B812FC" w:rsidRPr="00192539" w:rsidRDefault="00B812FC" w:rsidP="00B812FC">
            <w:pPr>
              <w:contextualSpacing/>
              <w:jc w:val="center"/>
              <w:rPr>
                <w:rFonts w:ascii="Century Gothic" w:hAnsi="Century Gothic" w:cs="Arial"/>
              </w:rPr>
            </w:pPr>
          </w:p>
        </w:tc>
      </w:tr>
      <w:tr w:rsidR="00B812FC" w:rsidRPr="00192539" w14:paraId="122F1A91" w14:textId="77777777" w:rsidTr="00622414">
        <w:tc>
          <w:tcPr>
            <w:tcW w:w="1262" w:type="dxa"/>
          </w:tcPr>
          <w:p w14:paraId="56F06B82" w14:textId="77777777" w:rsidR="00B812FC" w:rsidRPr="00192539" w:rsidRDefault="00B812FC" w:rsidP="00B812FC">
            <w:pPr>
              <w:contextualSpacing/>
              <w:jc w:val="center"/>
              <w:rPr>
                <w:rFonts w:ascii="Century Gothic" w:hAnsi="Century Gothic" w:cs="Arial"/>
              </w:rPr>
            </w:pPr>
          </w:p>
        </w:tc>
        <w:tc>
          <w:tcPr>
            <w:tcW w:w="4150" w:type="dxa"/>
          </w:tcPr>
          <w:p w14:paraId="60594BD1" w14:textId="77777777" w:rsidR="00B812FC" w:rsidRPr="00192539" w:rsidRDefault="00B812FC" w:rsidP="00B812FC">
            <w:pPr>
              <w:contextualSpacing/>
              <w:jc w:val="center"/>
              <w:rPr>
                <w:rFonts w:ascii="Century Gothic" w:hAnsi="Century Gothic" w:cs="Arial"/>
              </w:rPr>
            </w:pPr>
          </w:p>
        </w:tc>
        <w:tc>
          <w:tcPr>
            <w:tcW w:w="3604" w:type="dxa"/>
          </w:tcPr>
          <w:p w14:paraId="5CBE78DA" w14:textId="77777777" w:rsidR="00B812FC" w:rsidRPr="00192539" w:rsidRDefault="00B812FC" w:rsidP="00B812FC">
            <w:pPr>
              <w:contextualSpacing/>
              <w:jc w:val="center"/>
              <w:rPr>
                <w:rFonts w:ascii="Century Gothic" w:hAnsi="Century Gothic" w:cs="Arial"/>
              </w:rPr>
            </w:pPr>
          </w:p>
        </w:tc>
      </w:tr>
      <w:tr w:rsidR="00B812FC" w:rsidRPr="00192539" w14:paraId="105DDEDF" w14:textId="77777777" w:rsidTr="00622414">
        <w:tc>
          <w:tcPr>
            <w:tcW w:w="1262" w:type="dxa"/>
          </w:tcPr>
          <w:p w14:paraId="341AD836" w14:textId="77777777" w:rsidR="00B812FC" w:rsidRPr="00192539" w:rsidRDefault="00B812FC" w:rsidP="00B812FC">
            <w:pPr>
              <w:contextualSpacing/>
              <w:jc w:val="center"/>
              <w:rPr>
                <w:rFonts w:ascii="Century Gothic" w:hAnsi="Century Gothic" w:cs="Arial"/>
              </w:rPr>
            </w:pPr>
          </w:p>
        </w:tc>
        <w:tc>
          <w:tcPr>
            <w:tcW w:w="4150" w:type="dxa"/>
          </w:tcPr>
          <w:p w14:paraId="04E5578D" w14:textId="77777777" w:rsidR="00B812FC" w:rsidRPr="00192539" w:rsidRDefault="00B812FC" w:rsidP="00B812FC">
            <w:pPr>
              <w:contextualSpacing/>
              <w:jc w:val="center"/>
              <w:rPr>
                <w:rFonts w:ascii="Century Gothic" w:hAnsi="Century Gothic" w:cs="Arial"/>
              </w:rPr>
            </w:pPr>
          </w:p>
        </w:tc>
        <w:tc>
          <w:tcPr>
            <w:tcW w:w="3604" w:type="dxa"/>
          </w:tcPr>
          <w:p w14:paraId="6D5C7E15" w14:textId="77777777" w:rsidR="00B812FC" w:rsidRPr="00192539" w:rsidRDefault="00B812FC" w:rsidP="00B812FC">
            <w:pPr>
              <w:contextualSpacing/>
              <w:jc w:val="center"/>
              <w:rPr>
                <w:rFonts w:ascii="Century Gothic" w:hAnsi="Century Gothic" w:cs="Arial"/>
              </w:rPr>
            </w:pPr>
          </w:p>
        </w:tc>
      </w:tr>
      <w:tr w:rsidR="00B812FC" w:rsidRPr="00192539" w14:paraId="2FF15FE7" w14:textId="77777777" w:rsidTr="00622414">
        <w:tc>
          <w:tcPr>
            <w:tcW w:w="1262" w:type="dxa"/>
          </w:tcPr>
          <w:p w14:paraId="7C3BD292" w14:textId="77777777" w:rsidR="00B812FC" w:rsidRPr="00192539" w:rsidRDefault="00B812FC" w:rsidP="00B812FC">
            <w:pPr>
              <w:contextualSpacing/>
              <w:jc w:val="center"/>
              <w:rPr>
                <w:rFonts w:ascii="Century Gothic" w:hAnsi="Century Gothic" w:cs="Arial"/>
              </w:rPr>
            </w:pPr>
          </w:p>
        </w:tc>
        <w:tc>
          <w:tcPr>
            <w:tcW w:w="4150" w:type="dxa"/>
          </w:tcPr>
          <w:p w14:paraId="1E0A28C5" w14:textId="77777777" w:rsidR="00B812FC" w:rsidRPr="00192539" w:rsidRDefault="00B812FC" w:rsidP="00B812FC">
            <w:pPr>
              <w:contextualSpacing/>
              <w:jc w:val="center"/>
              <w:rPr>
                <w:rFonts w:ascii="Century Gothic" w:hAnsi="Century Gothic" w:cs="Arial"/>
              </w:rPr>
            </w:pPr>
          </w:p>
        </w:tc>
        <w:tc>
          <w:tcPr>
            <w:tcW w:w="3604" w:type="dxa"/>
          </w:tcPr>
          <w:p w14:paraId="06CADF9E" w14:textId="77777777" w:rsidR="00B812FC" w:rsidRPr="00192539" w:rsidRDefault="00B812FC" w:rsidP="00B812FC">
            <w:pPr>
              <w:contextualSpacing/>
              <w:jc w:val="center"/>
              <w:rPr>
                <w:rFonts w:ascii="Century Gothic" w:hAnsi="Century Gothic" w:cs="Arial"/>
              </w:rPr>
            </w:pPr>
          </w:p>
        </w:tc>
      </w:tr>
      <w:tr w:rsidR="00B812FC" w:rsidRPr="00192539" w14:paraId="70496203" w14:textId="77777777" w:rsidTr="00622414">
        <w:tc>
          <w:tcPr>
            <w:tcW w:w="1262" w:type="dxa"/>
          </w:tcPr>
          <w:p w14:paraId="59F900E6" w14:textId="77777777" w:rsidR="00B812FC" w:rsidRPr="00192539" w:rsidRDefault="00B812FC" w:rsidP="00B812FC">
            <w:pPr>
              <w:contextualSpacing/>
              <w:jc w:val="center"/>
              <w:rPr>
                <w:rFonts w:ascii="Century Gothic" w:hAnsi="Century Gothic" w:cs="Arial"/>
              </w:rPr>
            </w:pPr>
          </w:p>
        </w:tc>
        <w:tc>
          <w:tcPr>
            <w:tcW w:w="4150" w:type="dxa"/>
          </w:tcPr>
          <w:p w14:paraId="40A46B8B" w14:textId="77777777" w:rsidR="00B812FC" w:rsidRPr="00192539" w:rsidRDefault="00B812FC" w:rsidP="00B812FC">
            <w:pPr>
              <w:contextualSpacing/>
              <w:jc w:val="center"/>
              <w:rPr>
                <w:rFonts w:ascii="Century Gothic" w:hAnsi="Century Gothic" w:cs="Arial"/>
              </w:rPr>
            </w:pPr>
          </w:p>
        </w:tc>
        <w:tc>
          <w:tcPr>
            <w:tcW w:w="3604" w:type="dxa"/>
          </w:tcPr>
          <w:p w14:paraId="7EBE943A" w14:textId="77777777" w:rsidR="00B812FC" w:rsidRPr="00192539" w:rsidRDefault="00B812FC" w:rsidP="00B812FC">
            <w:pPr>
              <w:contextualSpacing/>
              <w:jc w:val="center"/>
              <w:rPr>
                <w:rFonts w:ascii="Century Gothic" w:hAnsi="Century Gothic" w:cs="Arial"/>
              </w:rPr>
            </w:pPr>
          </w:p>
        </w:tc>
      </w:tr>
      <w:tr w:rsidR="00B812FC" w:rsidRPr="00192539" w14:paraId="03A30B51" w14:textId="77777777" w:rsidTr="00622414">
        <w:tc>
          <w:tcPr>
            <w:tcW w:w="1262" w:type="dxa"/>
          </w:tcPr>
          <w:p w14:paraId="4A42117D" w14:textId="77777777" w:rsidR="00B812FC" w:rsidRPr="00192539" w:rsidRDefault="00B812FC" w:rsidP="00B812FC">
            <w:pPr>
              <w:contextualSpacing/>
              <w:jc w:val="center"/>
              <w:rPr>
                <w:rFonts w:ascii="Century Gothic" w:hAnsi="Century Gothic" w:cs="Arial"/>
              </w:rPr>
            </w:pPr>
          </w:p>
        </w:tc>
        <w:tc>
          <w:tcPr>
            <w:tcW w:w="4150" w:type="dxa"/>
          </w:tcPr>
          <w:p w14:paraId="63A5C0C0" w14:textId="77777777" w:rsidR="00B812FC" w:rsidRPr="00192539" w:rsidRDefault="00B812FC" w:rsidP="00B812FC">
            <w:pPr>
              <w:contextualSpacing/>
              <w:jc w:val="center"/>
              <w:rPr>
                <w:rFonts w:ascii="Century Gothic" w:hAnsi="Century Gothic" w:cs="Arial"/>
              </w:rPr>
            </w:pPr>
          </w:p>
        </w:tc>
        <w:tc>
          <w:tcPr>
            <w:tcW w:w="3604" w:type="dxa"/>
          </w:tcPr>
          <w:p w14:paraId="68E06582" w14:textId="77777777" w:rsidR="00B812FC" w:rsidRPr="00192539" w:rsidRDefault="00B812FC" w:rsidP="00B812FC">
            <w:pPr>
              <w:contextualSpacing/>
              <w:jc w:val="center"/>
              <w:rPr>
                <w:rFonts w:ascii="Century Gothic" w:hAnsi="Century Gothic" w:cs="Arial"/>
              </w:rPr>
            </w:pPr>
          </w:p>
        </w:tc>
      </w:tr>
      <w:tr w:rsidR="00B812FC" w:rsidRPr="00192539" w14:paraId="77FA901F" w14:textId="77777777" w:rsidTr="00622414">
        <w:tc>
          <w:tcPr>
            <w:tcW w:w="5412" w:type="dxa"/>
            <w:gridSpan w:val="2"/>
          </w:tcPr>
          <w:p w14:paraId="20F5C2CC" w14:textId="77777777" w:rsidR="00B812FC" w:rsidRPr="00192539" w:rsidRDefault="00B812FC" w:rsidP="00B812FC">
            <w:pPr>
              <w:contextualSpacing/>
              <w:jc w:val="center"/>
              <w:rPr>
                <w:rFonts w:ascii="Century Gothic" w:hAnsi="Century Gothic" w:cs="Arial"/>
                <w:b/>
                <w:bCs/>
              </w:rPr>
            </w:pPr>
            <w:r w:rsidRPr="00192539">
              <w:rPr>
                <w:rFonts w:ascii="Century Gothic" w:hAnsi="Century Gothic" w:cs="Arial"/>
                <w:b/>
                <w:bCs/>
              </w:rPr>
              <w:t>Rate of transpiration over experiment (cm</w:t>
            </w:r>
            <w:r w:rsidRPr="00192539">
              <w:rPr>
                <w:rFonts w:ascii="Century Gothic" w:hAnsi="Century Gothic" w:cs="Arial"/>
                <w:b/>
                <w:bCs/>
                <w:vertAlign w:val="superscript"/>
              </w:rPr>
              <w:t>3</w:t>
            </w:r>
            <w:r w:rsidRPr="00192539">
              <w:rPr>
                <w:rFonts w:ascii="Century Gothic" w:hAnsi="Century Gothic" w:cs="Arial"/>
                <w:b/>
                <w:bCs/>
              </w:rPr>
              <w:t xml:space="preserve"> / min)</w:t>
            </w:r>
          </w:p>
        </w:tc>
        <w:tc>
          <w:tcPr>
            <w:tcW w:w="3604" w:type="dxa"/>
          </w:tcPr>
          <w:p w14:paraId="0F3ED192" w14:textId="77777777" w:rsidR="00B812FC" w:rsidRPr="00192539" w:rsidRDefault="00B812FC" w:rsidP="00B812FC">
            <w:pPr>
              <w:contextualSpacing/>
              <w:jc w:val="center"/>
              <w:rPr>
                <w:rFonts w:ascii="Century Gothic" w:hAnsi="Century Gothic" w:cs="Arial"/>
              </w:rPr>
            </w:pPr>
          </w:p>
        </w:tc>
      </w:tr>
    </w:tbl>
    <w:p w14:paraId="6277FD68"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Cs/>
          <w:color w:val="000000"/>
          <w:shd w:val="clear" w:color="auto" w:fill="FFFFFF"/>
        </w:rPr>
      </w:pPr>
    </w:p>
    <w:p w14:paraId="30415A45" w14:textId="77777777" w:rsidR="00B812FC" w:rsidRPr="00192539" w:rsidRDefault="00B812FC" w:rsidP="00B812FC">
      <w:pPr>
        <w:contextualSpacing/>
        <w:rPr>
          <w:rFonts w:ascii="Century Gothic" w:hAnsi="Century Gothic" w:cs="Arial"/>
          <w:b/>
          <w:bCs/>
        </w:rPr>
      </w:pPr>
    </w:p>
    <w:p w14:paraId="5630DA96" w14:textId="77777777" w:rsidR="00B812FC" w:rsidRDefault="00B812FC" w:rsidP="00B812FC">
      <w:pPr>
        <w:contextualSpacing/>
        <w:rPr>
          <w:rFonts w:ascii="Century Gothic" w:hAnsi="Century Gothic" w:cs="Arial"/>
          <w:b/>
          <w:bCs/>
        </w:rPr>
      </w:pPr>
    </w:p>
    <w:p w14:paraId="036B1E8D" w14:textId="77777777" w:rsidR="00B812FC" w:rsidRPr="00192539" w:rsidRDefault="00B812FC" w:rsidP="00B812FC">
      <w:pPr>
        <w:contextualSpacing/>
        <w:rPr>
          <w:rFonts w:ascii="Century Gothic" w:hAnsi="Century Gothic" w:cs="Arial"/>
          <w:b/>
          <w:bCs/>
        </w:rPr>
      </w:pPr>
    </w:p>
    <w:p w14:paraId="2B3E9E4F" w14:textId="77777777" w:rsidR="00B812FC" w:rsidRPr="00192539" w:rsidRDefault="00B812FC" w:rsidP="00B812FC">
      <w:pPr>
        <w:contextualSpacing/>
        <w:rPr>
          <w:rFonts w:ascii="Century Gothic" w:hAnsi="Century Gothic" w:cs="Arial"/>
          <w:b/>
          <w:bCs/>
        </w:rPr>
      </w:pPr>
      <w:r w:rsidRPr="00192539">
        <w:rPr>
          <w:rFonts w:ascii="Century Gothic" w:hAnsi="Century Gothic" w:cs="Arial"/>
          <w:b/>
          <w:bCs/>
        </w:rPr>
        <w:lastRenderedPageBreak/>
        <w:t>Independent Variables:</w:t>
      </w:r>
    </w:p>
    <w:p w14:paraId="1C4C132B" w14:textId="77777777" w:rsidR="00B812FC" w:rsidRPr="00192539" w:rsidRDefault="00B812FC" w:rsidP="00B812FC">
      <w:pPr>
        <w:pStyle w:val="ListParagraph"/>
        <w:numPr>
          <w:ilvl w:val="0"/>
          <w:numId w:val="3"/>
        </w:numPr>
        <w:rPr>
          <w:rFonts w:ascii="Century Gothic" w:hAnsi="Century Gothic" w:cs="Arial"/>
          <w:u w:val="single"/>
        </w:rPr>
      </w:pPr>
      <w:r w:rsidRPr="00192539">
        <w:rPr>
          <w:rFonts w:ascii="Century Gothic" w:hAnsi="Century Gothic" w:cs="Arial"/>
        </w:rPr>
        <w:t>Temperature – set up the apparatus in different rooms, recording the temperature of the room using a thermometer.</w:t>
      </w:r>
    </w:p>
    <w:p w14:paraId="2D8823A0" w14:textId="77777777" w:rsidR="00B812FC" w:rsidRPr="00192539" w:rsidRDefault="00B812FC" w:rsidP="00B812FC">
      <w:pPr>
        <w:pStyle w:val="ListParagraph"/>
        <w:rPr>
          <w:rFonts w:ascii="Century Gothic" w:hAnsi="Century Gothic" w:cs="Arial"/>
          <w:u w:val="single"/>
        </w:rPr>
      </w:pPr>
    </w:p>
    <w:p w14:paraId="5ACB8425" w14:textId="77777777" w:rsidR="00B812FC" w:rsidRPr="00192539" w:rsidRDefault="00B812FC" w:rsidP="00B812FC">
      <w:pPr>
        <w:pStyle w:val="ListParagraph"/>
        <w:numPr>
          <w:ilvl w:val="0"/>
          <w:numId w:val="3"/>
        </w:numPr>
        <w:rPr>
          <w:rFonts w:ascii="Century Gothic" w:hAnsi="Century Gothic" w:cs="Arial"/>
          <w:u w:val="single"/>
        </w:rPr>
      </w:pPr>
      <w:r w:rsidRPr="00192539">
        <w:rPr>
          <w:rFonts w:ascii="Century Gothic" w:hAnsi="Century Gothic" w:cs="Arial"/>
        </w:rPr>
        <w:t>Wind speed – set up the apparatus with or without a fan (or using a fan with variable speeds). An anemometer can be used to quantify the air movement.</w:t>
      </w:r>
    </w:p>
    <w:p w14:paraId="4C99632C" w14:textId="77777777" w:rsidR="00B812FC" w:rsidRPr="00192539" w:rsidRDefault="00B812FC" w:rsidP="00B812FC">
      <w:pPr>
        <w:rPr>
          <w:rFonts w:ascii="Century Gothic" w:hAnsi="Century Gothic" w:cs="Arial"/>
          <w:u w:val="single"/>
        </w:rPr>
      </w:pPr>
    </w:p>
    <w:p w14:paraId="337E5FC2" w14:textId="77777777" w:rsidR="00B812FC" w:rsidRPr="00192539" w:rsidRDefault="00B812FC" w:rsidP="00B812FC">
      <w:pPr>
        <w:pStyle w:val="ListParagraph"/>
        <w:numPr>
          <w:ilvl w:val="0"/>
          <w:numId w:val="3"/>
        </w:numPr>
        <w:rPr>
          <w:rFonts w:ascii="Century Gothic" w:hAnsi="Century Gothic" w:cs="Arial"/>
          <w:u w:val="single"/>
        </w:rPr>
      </w:pPr>
      <w:r w:rsidRPr="00192539">
        <w:rPr>
          <w:rFonts w:ascii="Century Gothic" w:hAnsi="Century Gothic" w:cs="Arial"/>
        </w:rPr>
        <w:t>Humidity – a water diffuser can be used to spray the leaves. The number of sprays used can be adjusted to alter the humidity. This will slow down the rate of transpiration so time considerations should be accounted for if learners choose this variable.</w:t>
      </w:r>
    </w:p>
    <w:p w14:paraId="122C67FA" w14:textId="77777777" w:rsidR="00B812FC" w:rsidRPr="00192539" w:rsidRDefault="00B812FC" w:rsidP="00B812FC">
      <w:pPr>
        <w:pStyle w:val="ListParagraph"/>
        <w:rPr>
          <w:rFonts w:ascii="Century Gothic" w:hAnsi="Century Gothic" w:cs="Arial"/>
          <w:u w:val="single"/>
        </w:rPr>
      </w:pPr>
    </w:p>
    <w:p w14:paraId="4C9D94C5" w14:textId="77777777" w:rsidR="00B812FC" w:rsidRPr="00192539" w:rsidRDefault="00B812FC" w:rsidP="00B812FC">
      <w:pPr>
        <w:pStyle w:val="ListParagraph"/>
        <w:numPr>
          <w:ilvl w:val="0"/>
          <w:numId w:val="3"/>
        </w:numPr>
        <w:rPr>
          <w:rFonts w:ascii="Century Gothic" w:hAnsi="Century Gothic" w:cs="Arial"/>
          <w:u w:val="single"/>
        </w:rPr>
      </w:pPr>
      <w:r w:rsidRPr="00192539">
        <w:rPr>
          <w:rFonts w:ascii="Century Gothic" w:hAnsi="Century Gothic" w:cs="Arial"/>
        </w:rPr>
        <w:t>Surface area of leaf – this can be measured using a piece of graph paper and drawing around the leaf.</w:t>
      </w:r>
    </w:p>
    <w:p w14:paraId="54613730" w14:textId="77777777" w:rsidR="00B812FC" w:rsidRPr="00192539" w:rsidRDefault="00B812FC" w:rsidP="00B812FC">
      <w:pPr>
        <w:tabs>
          <w:tab w:val="right" w:pos="9026"/>
        </w:tabs>
        <w:spacing w:line="360" w:lineRule="auto"/>
        <w:rPr>
          <w:rStyle w:val="normaltextrun"/>
          <w:rFonts w:ascii="Century Gothic" w:eastAsiaTheme="majorEastAsia" w:hAnsi="Century Gothic" w:cs="Arial"/>
          <w:bCs/>
          <w:color w:val="000000"/>
          <w:shd w:val="clear" w:color="auto" w:fill="FFFFFF"/>
        </w:rPr>
      </w:pPr>
    </w:p>
    <w:p w14:paraId="0F76637F"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75C4"/>
    <w:multiLevelType w:val="hybridMultilevel"/>
    <w:tmpl w:val="A4EECEC8"/>
    <w:lvl w:ilvl="0" w:tplc="6B12240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D4EA4"/>
    <w:multiLevelType w:val="multilevel"/>
    <w:tmpl w:val="6C8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B0469"/>
    <w:multiLevelType w:val="hybridMultilevel"/>
    <w:tmpl w:val="11960AC8"/>
    <w:lvl w:ilvl="0" w:tplc="34A88912">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277079">
    <w:abstractNumId w:val="0"/>
  </w:num>
  <w:num w:numId="2" w16cid:durableId="258680522">
    <w:abstractNumId w:val="1"/>
  </w:num>
  <w:num w:numId="3" w16cid:durableId="175054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FC"/>
    <w:rsid w:val="00074311"/>
    <w:rsid w:val="004A1F2E"/>
    <w:rsid w:val="0082277C"/>
    <w:rsid w:val="00B8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6C1B"/>
  <w15:chartTrackingRefBased/>
  <w15:docId w15:val="{2FB739D9-B8C7-4552-A864-131DA2D4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F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81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2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2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2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2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2FC"/>
    <w:rPr>
      <w:rFonts w:eastAsiaTheme="majorEastAsia" w:cstheme="majorBidi"/>
      <w:color w:val="272727" w:themeColor="text1" w:themeTint="D8"/>
    </w:rPr>
  </w:style>
  <w:style w:type="paragraph" w:styleId="Title">
    <w:name w:val="Title"/>
    <w:basedOn w:val="Normal"/>
    <w:next w:val="Normal"/>
    <w:link w:val="TitleChar"/>
    <w:uiPriority w:val="10"/>
    <w:qFormat/>
    <w:rsid w:val="00B812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2FC"/>
    <w:pPr>
      <w:spacing w:before="160"/>
      <w:jc w:val="center"/>
    </w:pPr>
    <w:rPr>
      <w:i/>
      <w:iCs/>
      <w:color w:val="404040" w:themeColor="text1" w:themeTint="BF"/>
    </w:rPr>
  </w:style>
  <w:style w:type="character" w:customStyle="1" w:styleId="QuoteChar">
    <w:name w:val="Quote Char"/>
    <w:basedOn w:val="DefaultParagraphFont"/>
    <w:link w:val="Quote"/>
    <w:uiPriority w:val="29"/>
    <w:rsid w:val="00B812FC"/>
    <w:rPr>
      <w:i/>
      <w:iCs/>
      <w:color w:val="404040" w:themeColor="text1" w:themeTint="BF"/>
    </w:rPr>
  </w:style>
  <w:style w:type="paragraph" w:styleId="ListParagraph">
    <w:name w:val="List Paragraph"/>
    <w:basedOn w:val="Normal"/>
    <w:uiPriority w:val="34"/>
    <w:qFormat/>
    <w:rsid w:val="00B812FC"/>
    <w:pPr>
      <w:ind w:left="720"/>
      <w:contextualSpacing/>
    </w:pPr>
  </w:style>
  <w:style w:type="character" w:styleId="IntenseEmphasis">
    <w:name w:val="Intense Emphasis"/>
    <w:basedOn w:val="DefaultParagraphFont"/>
    <w:uiPriority w:val="21"/>
    <w:qFormat/>
    <w:rsid w:val="00B812FC"/>
    <w:rPr>
      <w:i/>
      <w:iCs/>
      <w:color w:val="0F4761" w:themeColor="accent1" w:themeShade="BF"/>
    </w:rPr>
  </w:style>
  <w:style w:type="paragraph" w:styleId="IntenseQuote">
    <w:name w:val="Intense Quote"/>
    <w:basedOn w:val="Normal"/>
    <w:next w:val="Normal"/>
    <w:link w:val="IntenseQuoteChar"/>
    <w:uiPriority w:val="30"/>
    <w:qFormat/>
    <w:rsid w:val="00B81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2FC"/>
    <w:rPr>
      <w:i/>
      <w:iCs/>
      <w:color w:val="0F4761" w:themeColor="accent1" w:themeShade="BF"/>
    </w:rPr>
  </w:style>
  <w:style w:type="character" w:styleId="IntenseReference">
    <w:name w:val="Intense Reference"/>
    <w:basedOn w:val="DefaultParagraphFont"/>
    <w:uiPriority w:val="32"/>
    <w:qFormat/>
    <w:rsid w:val="00B812FC"/>
    <w:rPr>
      <w:b/>
      <w:bCs/>
      <w:smallCaps/>
      <w:color w:val="0F4761" w:themeColor="accent1" w:themeShade="BF"/>
      <w:spacing w:val="5"/>
    </w:rPr>
  </w:style>
  <w:style w:type="character" w:customStyle="1" w:styleId="normaltextrun">
    <w:name w:val="normaltextrun"/>
    <w:basedOn w:val="DefaultParagraphFont"/>
    <w:rsid w:val="00B812FC"/>
  </w:style>
  <w:style w:type="table" w:styleId="TableGrid">
    <w:name w:val="Table Grid"/>
    <w:basedOn w:val="TableNormal"/>
    <w:uiPriority w:val="39"/>
    <w:rsid w:val="00B812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2024-11-27T15:56:00Z</dcterms:created>
  <dcterms:modified xsi:type="dcterms:W3CDTF">2024-11-27T15:57:00Z</dcterms:modified>
</cp:coreProperties>
</file>