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0EDD4" w14:textId="77777777" w:rsidR="00FE1474" w:rsidRDefault="00FE1474" w:rsidP="00FE1474">
      <w:pPr>
        <w:jc w:val="center"/>
      </w:pPr>
      <w:r>
        <w:rPr>
          <w:b/>
          <w:noProof/>
          <w:color w:val="003070"/>
          <w:sz w:val="52"/>
        </w:rPr>
        <w:drawing>
          <wp:anchor distT="0" distB="0" distL="114300" distR="114300" simplePos="0" relativeHeight="251659264" behindDoc="0" locked="0" layoutInCell="1" allowOverlap="1" wp14:anchorId="5F135B20" wp14:editId="049BC015">
            <wp:simplePos x="0" y="0"/>
            <wp:positionH relativeFrom="column">
              <wp:posOffset>-619125</wp:posOffset>
            </wp:positionH>
            <wp:positionV relativeFrom="paragraph">
              <wp:posOffset>-622300</wp:posOffset>
            </wp:positionV>
            <wp:extent cx="1571625" cy="622300"/>
            <wp:effectExtent l="0" t="0" r="0" b="6350"/>
            <wp:wrapNone/>
            <wp:docPr id="1282639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39964" name="Picture 1282639964"/>
                    <pic:cNvPicPr/>
                  </pic:nvPicPr>
                  <pic:blipFill>
                    <a:blip r:embed="rId7"/>
                    <a:stretch>
                      <a:fillRect/>
                    </a:stretch>
                  </pic:blipFill>
                  <pic:spPr>
                    <a:xfrm>
                      <a:off x="0" y="0"/>
                      <a:ext cx="1571625" cy="622300"/>
                    </a:xfrm>
                    <a:prstGeom prst="rect">
                      <a:avLst/>
                    </a:prstGeom>
                  </pic:spPr>
                </pic:pic>
              </a:graphicData>
            </a:graphic>
            <wp14:sizeRelH relativeFrom="margin">
              <wp14:pctWidth>0</wp14:pctWidth>
            </wp14:sizeRelH>
            <wp14:sizeRelV relativeFrom="margin">
              <wp14:pctHeight>0</wp14:pctHeight>
            </wp14:sizeRelV>
          </wp:anchor>
        </w:drawing>
      </w:r>
      <w:r>
        <w:rPr>
          <w:b/>
          <w:color w:val="003070"/>
          <w:sz w:val="52"/>
        </w:rPr>
        <w:t>AI Governance and Risk Management Policy</w:t>
      </w:r>
      <w:r>
        <w:br/>
      </w:r>
    </w:p>
    <w:p w14:paraId="7765B8AB" w14:textId="77777777" w:rsidR="00FE1474" w:rsidRPr="00274627" w:rsidRDefault="00FE1474" w:rsidP="00FE1474">
      <w:pPr>
        <w:rPr>
          <w:rFonts w:asciiTheme="majorHAnsi" w:hAnsiTheme="majorHAnsi" w:cstheme="majorHAnsi"/>
        </w:rPr>
      </w:pPr>
      <w:r>
        <w:br/>
      </w:r>
      <w:r w:rsidRPr="00274627">
        <w:rPr>
          <w:rFonts w:asciiTheme="majorHAnsi" w:hAnsiTheme="majorHAnsi" w:cstheme="majorHAnsi"/>
        </w:rPr>
        <w:t>Organisation: SSERC</w:t>
      </w:r>
    </w:p>
    <w:p w14:paraId="146A6020"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Policy Owner: CEO</w:t>
      </w:r>
    </w:p>
    <w:p w14:paraId="4FF66399"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Version: 1.</w:t>
      </w:r>
      <w:r>
        <w:rPr>
          <w:rFonts w:asciiTheme="majorHAnsi" w:hAnsiTheme="majorHAnsi" w:cstheme="majorHAnsi"/>
        </w:rPr>
        <w:t>3</w:t>
      </w:r>
    </w:p>
    <w:p w14:paraId="3A57B25C"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 xml:space="preserve">Date:  </w:t>
      </w:r>
      <w:r>
        <w:rPr>
          <w:rFonts w:asciiTheme="majorHAnsi" w:hAnsiTheme="majorHAnsi" w:cstheme="majorHAnsi"/>
        </w:rPr>
        <w:t>8</w:t>
      </w:r>
      <w:proofErr w:type="gramStart"/>
      <w:r w:rsidRPr="00B05034">
        <w:rPr>
          <w:rFonts w:asciiTheme="majorHAnsi" w:hAnsiTheme="majorHAnsi" w:cstheme="majorHAnsi"/>
          <w:vertAlign w:val="superscript"/>
        </w:rPr>
        <w:t>th</w:t>
      </w:r>
      <w:r>
        <w:rPr>
          <w:rFonts w:asciiTheme="majorHAnsi" w:hAnsiTheme="majorHAnsi" w:cstheme="majorHAnsi"/>
        </w:rPr>
        <w:t xml:space="preserve">  June</w:t>
      </w:r>
      <w:proofErr w:type="gramEnd"/>
      <w:r>
        <w:rPr>
          <w:rFonts w:asciiTheme="majorHAnsi" w:hAnsiTheme="majorHAnsi" w:cstheme="majorHAnsi"/>
        </w:rPr>
        <w:t xml:space="preserve"> 2026</w:t>
      </w:r>
    </w:p>
    <w:p w14:paraId="51623BBA" w14:textId="77777777" w:rsidR="00FE1474" w:rsidRPr="00274627" w:rsidRDefault="00FE1474" w:rsidP="00FE1474">
      <w:pPr>
        <w:rPr>
          <w:rFonts w:asciiTheme="majorHAnsi" w:hAnsiTheme="majorHAnsi" w:cstheme="majorHAnsi"/>
        </w:rPr>
      </w:pPr>
    </w:p>
    <w:p w14:paraId="409A3346" w14:textId="77777777" w:rsidR="00FE1474" w:rsidRPr="00274627" w:rsidRDefault="00FE1474" w:rsidP="00FE1474">
      <w:pPr>
        <w:rPr>
          <w:rFonts w:asciiTheme="majorHAnsi" w:hAnsiTheme="majorHAnsi" w:cstheme="majorHAnsi"/>
        </w:rPr>
      </w:pPr>
    </w:p>
    <w:p w14:paraId="76ADE310" w14:textId="77777777" w:rsidR="00FE1474" w:rsidRDefault="00FE1474" w:rsidP="00FE1474">
      <w:pPr>
        <w:rPr>
          <w:rFonts w:asciiTheme="majorHAnsi" w:hAnsiTheme="majorHAnsi" w:cstheme="majorHAnsi"/>
        </w:rPr>
      </w:pPr>
    </w:p>
    <w:p w14:paraId="07ECC677" w14:textId="77777777" w:rsidR="00FE1474" w:rsidRDefault="00FE1474" w:rsidP="00FE1474">
      <w:pPr>
        <w:rPr>
          <w:rFonts w:asciiTheme="majorHAnsi" w:hAnsiTheme="majorHAnsi" w:cstheme="majorHAnsi"/>
        </w:rPr>
      </w:pPr>
    </w:p>
    <w:p w14:paraId="21867B34" w14:textId="77777777" w:rsidR="00FE1474" w:rsidRDefault="00FE1474" w:rsidP="00FE1474">
      <w:pPr>
        <w:rPr>
          <w:rFonts w:asciiTheme="majorHAnsi" w:hAnsiTheme="majorHAnsi" w:cstheme="majorHAnsi"/>
        </w:rPr>
      </w:pPr>
    </w:p>
    <w:p w14:paraId="3F3147AB" w14:textId="77777777" w:rsidR="00FE1474" w:rsidRDefault="00FE1474" w:rsidP="00FE1474">
      <w:pPr>
        <w:rPr>
          <w:rFonts w:asciiTheme="majorHAnsi" w:hAnsiTheme="majorHAnsi" w:cstheme="majorHAnsi"/>
        </w:rPr>
      </w:pPr>
    </w:p>
    <w:p w14:paraId="6097336D" w14:textId="77777777" w:rsidR="00FE1474" w:rsidRDefault="00FE1474" w:rsidP="00FE1474">
      <w:pPr>
        <w:rPr>
          <w:rFonts w:asciiTheme="majorHAnsi" w:hAnsiTheme="majorHAnsi" w:cstheme="majorHAnsi"/>
        </w:rPr>
      </w:pPr>
    </w:p>
    <w:p w14:paraId="239CC14E" w14:textId="77777777" w:rsidR="00FE1474" w:rsidRPr="00274627" w:rsidRDefault="00FE1474" w:rsidP="00FE1474">
      <w:pPr>
        <w:rPr>
          <w:rFonts w:asciiTheme="majorHAnsi" w:hAnsiTheme="majorHAnsi" w:cstheme="majorHAnsi"/>
        </w:rPr>
      </w:pPr>
    </w:p>
    <w:p w14:paraId="4FB0859B" w14:textId="77777777" w:rsidR="00FE1474" w:rsidRPr="00274627" w:rsidRDefault="00FE1474" w:rsidP="00FE1474">
      <w:pPr>
        <w:rPr>
          <w:rFonts w:asciiTheme="majorHAnsi" w:hAnsiTheme="majorHAnsi" w:cstheme="majorHAnsi"/>
        </w:rPr>
      </w:pPr>
    </w:p>
    <w:p w14:paraId="420274F5" w14:textId="77777777" w:rsidR="00FE1474" w:rsidRPr="00274627" w:rsidRDefault="00FE1474" w:rsidP="00FE1474">
      <w:pPr>
        <w:rPr>
          <w:rFonts w:asciiTheme="majorHAnsi" w:hAnsiTheme="majorHAnsi" w:cstheme="majorHAnsi"/>
        </w:rPr>
      </w:pPr>
    </w:p>
    <w:p w14:paraId="734DB930" w14:textId="77777777" w:rsidR="00FE1474" w:rsidRPr="00274627" w:rsidRDefault="00FE1474" w:rsidP="00FE1474">
      <w:pPr>
        <w:rPr>
          <w:rFonts w:asciiTheme="majorHAnsi" w:hAnsiTheme="majorHAnsi" w:cstheme="majorHAnsi"/>
        </w:rPr>
      </w:pPr>
    </w:p>
    <w:p w14:paraId="07C64CA5" w14:textId="77777777" w:rsidR="00FE1474" w:rsidRPr="00274627" w:rsidRDefault="00FE1474" w:rsidP="00FE1474">
      <w:pPr>
        <w:rPr>
          <w:rFonts w:asciiTheme="majorHAnsi" w:hAnsiTheme="majorHAnsi" w:cstheme="majorHAnsi"/>
          <w:b/>
          <w:bCs/>
        </w:rPr>
      </w:pPr>
      <w:r w:rsidRPr="00274627">
        <w:rPr>
          <w:rFonts w:asciiTheme="majorHAnsi" w:hAnsiTheme="majorHAnsi" w:cstheme="majorHAnsi"/>
          <w:b/>
          <w:bCs/>
        </w:rPr>
        <w:t>Version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728"/>
        <w:gridCol w:w="1728"/>
        <w:gridCol w:w="1728"/>
        <w:gridCol w:w="1728"/>
      </w:tblGrid>
      <w:tr w:rsidR="00FE1474" w:rsidRPr="00274627" w14:paraId="4FABD8AA" w14:textId="77777777" w:rsidTr="00E407DD">
        <w:tc>
          <w:tcPr>
            <w:tcW w:w="1728" w:type="dxa"/>
          </w:tcPr>
          <w:p w14:paraId="5D770020" w14:textId="77777777" w:rsidR="00FE1474" w:rsidRPr="00274627" w:rsidRDefault="00FE1474" w:rsidP="00E407DD">
            <w:pPr>
              <w:rPr>
                <w:rFonts w:asciiTheme="majorHAnsi" w:hAnsiTheme="majorHAnsi" w:cstheme="majorHAnsi"/>
              </w:rPr>
            </w:pPr>
            <w:r w:rsidRPr="00274627">
              <w:rPr>
                <w:rFonts w:asciiTheme="majorHAnsi" w:hAnsiTheme="majorHAnsi" w:cstheme="majorHAnsi"/>
              </w:rPr>
              <w:t>Version</w:t>
            </w:r>
          </w:p>
        </w:tc>
        <w:tc>
          <w:tcPr>
            <w:tcW w:w="1728" w:type="dxa"/>
          </w:tcPr>
          <w:p w14:paraId="394CAF94" w14:textId="77777777" w:rsidR="00FE1474" w:rsidRPr="00274627" w:rsidRDefault="00FE1474" w:rsidP="00E407DD">
            <w:pPr>
              <w:rPr>
                <w:rFonts w:asciiTheme="majorHAnsi" w:hAnsiTheme="majorHAnsi" w:cstheme="majorHAnsi"/>
              </w:rPr>
            </w:pPr>
            <w:r w:rsidRPr="00274627">
              <w:rPr>
                <w:rFonts w:asciiTheme="majorHAnsi" w:hAnsiTheme="majorHAnsi" w:cstheme="majorHAnsi"/>
              </w:rPr>
              <w:t>Date</w:t>
            </w:r>
          </w:p>
        </w:tc>
        <w:tc>
          <w:tcPr>
            <w:tcW w:w="1728" w:type="dxa"/>
          </w:tcPr>
          <w:p w14:paraId="4DF8A671" w14:textId="77777777" w:rsidR="00FE1474" w:rsidRPr="00274627" w:rsidRDefault="00FE1474" w:rsidP="00E407DD">
            <w:pPr>
              <w:rPr>
                <w:rFonts w:asciiTheme="majorHAnsi" w:hAnsiTheme="majorHAnsi" w:cstheme="majorHAnsi"/>
              </w:rPr>
            </w:pPr>
            <w:r w:rsidRPr="00274627">
              <w:rPr>
                <w:rFonts w:asciiTheme="majorHAnsi" w:hAnsiTheme="majorHAnsi" w:cstheme="majorHAnsi"/>
              </w:rPr>
              <w:t>Author</w:t>
            </w:r>
          </w:p>
        </w:tc>
        <w:tc>
          <w:tcPr>
            <w:tcW w:w="1728" w:type="dxa"/>
          </w:tcPr>
          <w:p w14:paraId="5716298C" w14:textId="77777777" w:rsidR="00FE1474" w:rsidRPr="00274627" w:rsidRDefault="00FE1474" w:rsidP="00E407DD">
            <w:pPr>
              <w:rPr>
                <w:rFonts w:asciiTheme="majorHAnsi" w:hAnsiTheme="majorHAnsi" w:cstheme="majorHAnsi"/>
              </w:rPr>
            </w:pPr>
            <w:r w:rsidRPr="00274627">
              <w:rPr>
                <w:rFonts w:asciiTheme="majorHAnsi" w:hAnsiTheme="majorHAnsi" w:cstheme="majorHAnsi"/>
              </w:rPr>
              <w:t>Changes</w:t>
            </w:r>
          </w:p>
        </w:tc>
        <w:tc>
          <w:tcPr>
            <w:tcW w:w="1728" w:type="dxa"/>
          </w:tcPr>
          <w:p w14:paraId="0844BA4D" w14:textId="77777777" w:rsidR="00FE1474" w:rsidRPr="00274627" w:rsidRDefault="00FE1474" w:rsidP="00E407DD">
            <w:pPr>
              <w:rPr>
                <w:rFonts w:asciiTheme="majorHAnsi" w:hAnsiTheme="majorHAnsi" w:cstheme="majorHAnsi"/>
              </w:rPr>
            </w:pPr>
            <w:r w:rsidRPr="00274627">
              <w:rPr>
                <w:rFonts w:asciiTheme="majorHAnsi" w:hAnsiTheme="majorHAnsi" w:cstheme="majorHAnsi"/>
              </w:rPr>
              <w:t>Approved By</w:t>
            </w:r>
          </w:p>
        </w:tc>
      </w:tr>
      <w:tr w:rsidR="00FE1474" w:rsidRPr="00274627" w14:paraId="19DF0D8D" w14:textId="77777777" w:rsidTr="00E407DD">
        <w:tc>
          <w:tcPr>
            <w:tcW w:w="1728" w:type="dxa"/>
          </w:tcPr>
          <w:p w14:paraId="0EA3D08C" w14:textId="0F6F6256" w:rsidR="00FE1474" w:rsidRPr="00274627" w:rsidRDefault="00FE1474" w:rsidP="00E407DD">
            <w:pPr>
              <w:rPr>
                <w:rFonts w:asciiTheme="majorHAnsi" w:hAnsiTheme="majorHAnsi" w:cstheme="majorHAnsi"/>
              </w:rPr>
            </w:pPr>
            <w:r w:rsidRPr="00274627">
              <w:rPr>
                <w:rFonts w:asciiTheme="majorHAnsi" w:hAnsiTheme="majorHAnsi" w:cstheme="majorHAnsi"/>
              </w:rPr>
              <w:t>1.</w:t>
            </w:r>
            <w:r>
              <w:rPr>
                <w:rFonts w:asciiTheme="majorHAnsi" w:hAnsiTheme="majorHAnsi" w:cstheme="majorHAnsi"/>
              </w:rPr>
              <w:t>3</w:t>
            </w:r>
          </w:p>
        </w:tc>
        <w:tc>
          <w:tcPr>
            <w:tcW w:w="1728" w:type="dxa"/>
          </w:tcPr>
          <w:p w14:paraId="3D8435B8" w14:textId="77777777" w:rsidR="00FE1474" w:rsidRPr="00274627" w:rsidRDefault="00FE1474" w:rsidP="00E407DD">
            <w:pPr>
              <w:rPr>
                <w:rFonts w:asciiTheme="majorHAnsi" w:hAnsiTheme="majorHAnsi" w:cstheme="majorHAnsi"/>
              </w:rPr>
            </w:pPr>
            <w:r>
              <w:rPr>
                <w:rFonts w:asciiTheme="majorHAnsi" w:hAnsiTheme="majorHAnsi" w:cstheme="majorHAnsi"/>
              </w:rPr>
              <w:t>8/6</w:t>
            </w:r>
            <w:r w:rsidRPr="00274627">
              <w:rPr>
                <w:rFonts w:asciiTheme="majorHAnsi" w:hAnsiTheme="majorHAnsi" w:cstheme="majorHAnsi"/>
              </w:rPr>
              <w:t>/26</w:t>
            </w:r>
          </w:p>
        </w:tc>
        <w:tc>
          <w:tcPr>
            <w:tcW w:w="1728" w:type="dxa"/>
          </w:tcPr>
          <w:p w14:paraId="140DA9CA" w14:textId="77777777" w:rsidR="00FE1474" w:rsidRPr="00274627" w:rsidRDefault="00FE1474" w:rsidP="00E407DD">
            <w:pPr>
              <w:rPr>
                <w:rFonts w:asciiTheme="majorHAnsi" w:hAnsiTheme="majorHAnsi" w:cstheme="majorHAnsi"/>
              </w:rPr>
            </w:pPr>
            <w:proofErr w:type="spellStart"/>
            <w:r w:rsidRPr="00274627">
              <w:rPr>
                <w:rFonts w:asciiTheme="majorHAnsi" w:hAnsiTheme="majorHAnsi" w:cstheme="majorHAnsi"/>
              </w:rPr>
              <w:t>AMacG</w:t>
            </w:r>
            <w:proofErr w:type="spellEnd"/>
          </w:p>
        </w:tc>
        <w:tc>
          <w:tcPr>
            <w:tcW w:w="1728" w:type="dxa"/>
          </w:tcPr>
          <w:p w14:paraId="6B376AF8" w14:textId="77777777" w:rsidR="00FE1474" w:rsidRPr="00274627" w:rsidRDefault="00FE1474" w:rsidP="00E407DD">
            <w:pPr>
              <w:rPr>
                <w:rFonts w:asciiTheme="majorHAnsi" w:hAnsiTheme="majorHAnsi" w:cstheme="majorHAnsi"/>
              </w:rPr>
            </w:pPr>
            <w:r>
              <w:rPr>
                <w:rFonts w:asciiTheme="majorHAnsi" w:hAnsiTheme="majorHAnsi" w:cstheme="majorHAnsi"/>
              </w:rPr>
              <w:t>2/6/26</w:t>
            </w:r>
          </w:p>
        </w:tc>
        <w:tc>
          <w:tcPr>
            <w:tcW w:w="1728" w:type="dxa"/>
          </w:tcPr>
          <w:p w14:paraId="480F9BF6" w14:textId="77777777" w:rsidR="00FE1474" w:rsidRPr="00274627" w:rsidRDefault="00FE1474" w:rsidP="00E407DD">
            <w:pPr>
              <w:rPr>
                <w:rFonts w:asciiTheme="majorHAnsi" w:hAnsiTheme="majorHAnsi" w:cstheme="majorHAnsi"/>
              </w:rPr>
            </w:pPr>
            <w:r w:rsidRPr="00274627">
              <w:rPr>
                <w:rFonts w:asciiTheme="majorHAnsi" w:hAnsiTheme="majorHAnsi" w:cstheme="majorHAnsi"/>
              </w:rPr>
              <w:t>SMT</w:t>
            </w:r>
          </w:p>
        </w:tc>
      </w:tr>
    </w:tbl>
    <w:p w14:paraId="1D17A441"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br w:type="page"/>
      </w:r>
    </w:p>
    <w:p w14:paraId="2F0516C6" w14:textId="77777777" w:rsidR="00FE1474" w:rsidRPr="00274627" w:rsidRDefault="00FE1474" w:rsidP="00FE1474">
      <w:pPr>
        <w:pStyle w:val="Heading1"/>
        <w:rPr>
          <w:rFonts w:cstheme="majorHAnsi"/>
        </w:rPr>
      </w:pPr>
      <w:r w:rsidRPr="00274627">
        <w:rPr>
          <w:rFonts w:cstheme="majorHAnsi"/>
        </w:rPr>
        <w:lastRenderedPageBreak/>
        <w:t>AI Governance and Risk Management Policy</w:t>
      </w:r>
    </w:p>
    <w:p w14:paraId="71477681" w14:textId="77777777" w:rsidR="00FE1474" w:rsidRPr="00274627" w:rsidRDefault="00FE1474" w:rsidP="00FE1474">
      <w:pPr>
        <w:pStyle w:val="Heading2"/>
        <w:rPr>
          <w:rFonts w:cstheme="majorHAnsi"/>
          <w:sz w:val="22"/>
          <w:szCs w:val="22"/>
        </w:rPr>
      </w:pPr>
      <w:r w:rsidRPr="00274627">
        <w:rPr>
          <w:rFonts w:cstheme="majorHAnsi"/>
          <w:sz w:val="22"/>
          <w:szCs w:val="22"/>
        </w:rPr>
        <w:t>1. Purpose</w:t>
      </w:r>
    </w:p>
    <w:p w14:paraId="5D9A2521"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 xml:space="preserve">This policy establishes a comprehensive framework for the ethical, transparent and responsible use of artificial intelligence (AI) </w:t>
      </w:r>
      <w:r w:rsidRPr="000706A6">
        <w:rPr>
          <w:rFonts w:asciiTheme="majorHAnsi" w:hAnsiTheme="majorHAnsi" w:cstheme="majorHAnsi"/>
          <w:b/>
          <w:bCs/>
        </w:rPr>
        <w:t xml:space="preserve">within </w:t>
      </w:r>
      <w:r w:rsidRPr="00274627">
        <w:rPr>
          <w:rFonts w:asciiTheme="majorHAnsi" w:hAnsiTheme="majorHAnsi" w:cstheme="majorHAnsi"/>
        </w:rPr>
        <w:t xml:space="preserve">the organisation. </w:t>
      </w:r>
      <w:r w:rsidRPr="00274627">
        <w:rPr>
          <w:rFonts w:asciiTheme="majorHAnsi" w:eastAsia="Segoe UI" w:hAnsiTheme="majorHAnsi" w:cstheme="majorHAnsi"/>
          <w:color w:val="242424"/>
          <w:sz w:val="21"/>
          <w:szCs w:val="21"/>
        </w:rPr>
        <w:t>It ensures that AI technologies are used in alignment with organisational values, legal obligations, intellectual property rights (IP) and stakeholder expectations, while identifying and managing associated risks.</w:t>
      </w:r>
      <w:r w:rsidRPr="00274627">
        <w:rPr>
          <w:rFonts w:asciiTheme="majorHAnsi" w:eastAsia="Calibri" w:hAnsiTheme="majorHAnsi" w:cstheme="majorHAnsi"/>
        </w:rPr>
        <w:t xml:space="preserve"> </w:t>
      </w:r>
    </w:p>
    <w:p w14:paraId="7D8F3CF9" w14:textId="77777777" w:rsidR="00FE1474" w:rsidRPr="00274627" w:rsidRDefault="00FE1474" w:rsidP="00FE1474">
      <w:pPr>
        <w:pStyle w:val="Heading2"/>
        <w:rPr>
          <w:rFonts w:cstheme="majorHAnsi"/>
          <w:sz w:val="24"/>
          <w:szCs w:val="24"/>
        </w:rPr>
      </w:pPr>
      <w:r w:rsidRPr="00274627">
        <w:rPr>
          <w:rFonts w:cstheme="majorHAnsi"/>
          <w:sz w:val="24"/>
          <w:szCs w:val="24"/>
        </w:rPr>
        <w:t>2. Scope</w:t>
      </w:r>
    </w:p>
    <w:p w14:paraId="7B23226D" w14:textId="77777777" w:rsidR="00FE1474" w:rsidRDefault="00FE1474" w:rsidP="00FE1474">
      <w:pPr>
        <w:rPr>
          <w:rFonts w:asciiTheme="majorHAnsi" w:hAnsiTheme="majorHAnsi" w:cstheme="majorHAnsi"/>
        </w:rPr>
      </w:pPr>
      <w:r w:rsidRPr="00274627">
        <w:rPr>
          <w:rFonts w:asciiTheme="majorHAnsi" w:hAnsiTheme="majorHAnsi" w:cstheme="majorHAnsi"/>
        </w:rPr>
        <w:t xml:space="preserve">This policy applies to </w:t>
      </w:r>
      <w:r w:rsidRPr="000706A6">
        <w:rPr>
          <w:rFonts w:asciiTheme="majorHAnsi" w:hAnsiTheme="majorHAnsi" w:cstheme="majorHAnsi"/>
          <w:b/>
          <w:bCs/>
        </w:rPr>
        <w:t xml:space="preserve">all </w:t>
      </w:r>
      <w:r w:rsidRPr="000706A6">
        <w:rPr>
          <w:rFonts w:asciiTheme="majorHAnsi" w:hAnsiTheme="majorHAnsi" w:cstheme="majorHAnsi"/>
        </w:rPr>
        <w:t>AI systems, tools and technologies</w:t>
      </w:r>
      <w:r w:rsidRPr="000706A6">
        <w:rPr>
          <w:rFonts w:asciiTheme="majorHAnsi" w:hAnsiTheme="majorHAnsi" w:cstheme="majorHAnsi"/>
          <w:b/>
          <w:bCs/>
        </w:rPr>
        <w:t xml:space="preserve"> used, developed or procured by the organisation, including third-party solutions.</w:t>
      </w:r>
      <w:r w:rsidRPr="00274627">
        <w:rPr>
          <w:rFonts w:asciiTheme="majorHAnsi" w:hAnsiTheme="majorHAnsi" w:cstheme="majorHAnsi"/>
        </w:rPr>
        <w:t xml:space="preserve"> It applies to all employees, contractors and relevant stakeholders.</w:t>
      </w:r>
    </w:p>
    <w:p w14:paraId="0DECA71D" w14:textId="39F87853" w:rsidR="00FE1474" w:rsidRPr="00326BCE" w:rsidRDefault="00FE1474" w:rsidP="00FE1474">
      <w:pPr>
        <w:rPr>
          <w:rFonts w:asciiTheme="majorHAnsi" w:hAnsiTheme="majorHAnsi" w:cstheme="majorHAnsi"/>
          <w:lang w:val="en-GB"/>
        </w:rPr>
      </w:pPr>
      <w:r w:rsidRPr="00326BCE">
        <w:rPr>
          <w:rFonts w:asciiTheme="majorHAnsi" w:hAnsiTheme="majorHAnsi" w:cstheme="majorHAnsi"/>
          <w:lang w:val="en-GB"/>
        </w:rPr>
        <w:t xml:space="preserve">This policy uses the term </w:t>
      </w:r>
      <w:r w:rsidRPr="00326BCE">
        <w:rPr>
          <w:rFonts w:asciiTheme="majorHAnsi" w:hAnsiTheme="majorHAnsi" w:cstheme="majorHAnsi"/>
          <w:i/>
          <w:iCs/>
        </w:rPr>
        <w:t xml:space="preserve">Approved </w:t>
      </w:r>
      <w:r w:rsidRPr="00326BCE">
        <w:rPr>
          <w:rFonts w:asciiTheme="majorHAnsi" w:hAnsiTheme="majorHAnsi" w:cstheme="majorHAnsi"/>
          <w:lang w:val="en-GB"/>
        </w:rPr>
        <w:t xml:space="preserve">in several places. For clarity, this means that an AI tool </w:t>
      </w:r>
      <w:r>
        <w:rPr>
          <w:rFonts w:asciiTheme="majorHAnsi" w:hAnsiTheme="majorHAnsi" w:cstheme="majorHAnsi"/>
          <w:lang w:val="en-GB"/>
        </w:rPr>
        <w:t>considered for use complies with this policy and all relevant organisational policies relating to data protection, information security, confidentiality, intellectual property, and acceptable use,</w:t>
      </w:r>
      <w:r w:rsidRPr="00326BCE">
        <w:rPr>
          <w:rFonts w:asciiTheme="majorHAnsi" w:hAnsiTheme="majorHAnsi" w:cstheme="majorHAnsi"/>
          <w:lang w:val="en-GB"/>
        </w:rPr>
        <w:t xml:space="preserve"> and has not been specifically prohibited by the organisation. </w:t>
      </w:r>
    </w:p>
    <w:p w14:paraId="4AD3AC39" w14:textId="77777777" w:rsidR="00FE1474" w:rsidRPr="00274627" w:rsidRDefault="00FE1474" w:rsidP="00FE1474">
      <w:pPr>
        <w:pStyle w:val="Heading2"/>
        <w:rPr>
          <w:rFonts w:cstheme="majorHAnsi"/>
          <w:sz w:val="24"/>
          <w:szCs w:val="24"/>
        </w:rPr>
      </w:pPr>
      <w:r w:rsidRPr="00274627">
        <w:rPr>
          <w:rFonts w:cstheme="majorHAnsi"/>
          <w:sz w:val="24"/>
          <w:szCs w:val="24"/>
        </w:rPr>
        <w:t>3. Legal and Regulatory Context</w:t>
      </w:r>
    </w:p>
    <w:p w14:paraId="3582D263"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All SSERC AI use must comply with:</w:t>
      </w:r>
    </w:p>
    <w:p w14:paraId="76CDE4F9" w14:textId="77777777" w:rsidR="00FE1474" w:rsidRPr="00274627" w:rsidRDefault="00FE1474" w:rsidP="00FE1474">
      <w:pPr>
        <w:pStyle w:val="ListParagraph"/>
        <w:numPr>
          <w:ilvl w:val="0"/>
          <w:numId w:val="1"/>
        </w:numPr>
        <w:rPr>
          <w:rFonts w:asciiTheme="majorHAnsi" w:hAnsiTheme="majorHAnsi" w:cstheme="majorHAnsi"/>
        </w:rPr>
      </w:pPr>
      <w:r w:rsidRPr="00274627">
        <w:rPr>
          <w:rFonts w:asciiTheme="majorHAnsi" w:hAnsiTheme="majorHAnsi" w:cstheme="majorHAnsi"/>
        </w:rPr>
        <w:t>UK GDPR and Data Protection Act 2018</w:t>
      </w:r>
    </w:p>
    <w:p w14:paraId="53D60976" w14:textId="77777777" w:rsidR="00FE1474" w:rsidRPr="00274627" w:rsidRDefault="00FE1474" w:rsidP="00FE1474">
      <w:pPr>
        <w:pStyle w:val="ListParagraph"/>
        <w:numPr>
          <w:ilvl w:val="0"/>
          <w:numId w:val="1"/>
        </w:numPr>
        <w:rPr>
          <w:rFonts w:asciiTheme="majorHAnsi" w:hAnsiTheme="majorHAnsi" w:cstheme="majorHAnsi"/>
        </w:rPr>
      </w:pPr>
      <w:r w:rsidRPr="00274627">
        <w:rPr>
          <w:rFonts w:asciiTheme="majorHAnsi" w:hAnsiTheme="majorHAnsi" w:cstheme="majorHAnsi"/>
        </w:rPr>
        <w:t>ICO guidance on AI and data protection</w:t>
      </w:r>
      <w:r>
        <w:rPr>
          <w:rStyle w:val="FootnoteReference"/>
          <w:rFonts w:asciiTheme="majorHAnsi" w:hAnsiTheme="majorHAnsi" w:cstheme="majorHAnsi"/>
        </w:rPr>
        <w:footnoteReference w:id="1"/>
      </w:r>
    </w:p>
    <w:p w14:paraId="5535C803" w14:textId="77777777" w:rsidR="00FE1474" w:rsidRPr="00274627" w:rsidRDefault="00FE1474" w:rsidP="00FE1474">
      <w:pPr>
        <w:pStyle w:val="ListParagraph"/>
        <w:numPr>
          <w:ilvl w:val="0"/>
          <w:numId w:val="1"/>
        </w:numPr>
        <w:rPr>
          <w:rFonts w:asciiTheme="majorHAnsi" w:hAnsiTheme="majorHAnsi" w:cstheme="majorHAnsi"/>
        </w:rPr>
      </w:pPr>
      <w:r w:rsidRPr="00274627">
        <w:rPr>
          <w:rFonts w:asciiTheme="majorHAnsi" w:hAnsiTheme="majorHAnsi" w:cstheme="majorHAnsi"/>
        </w:rPr>
        <w:t>Equality Act 2010</w:t>
      </w:r>
    </w:p>
    <w:p w14:paraId="0B46F442" w14:textId="77777777" w:rsidR="00FE1474" w:rsidRPr="00274627" w:rsidRDefault="00FE1474" w:rsidP="00FE1474">
      <w:pPr>
        <w:pStyle w:val="ListParagraph"/>
        <w:numPr>
          <w:ilvl w:val="0"/>
          <w:numId w:val="1"/>
        </w:numPr>
        <w:rPr>
          <w:rFonts w:asciiTheme="majorHAnsi" w:hAnsiTheme="majorHAnsi" w:cstheme="majorHAnsi"/>
        </w:rPr>
      </w:pPr>
      <w:r w:rsidRPr="00274627">
        <w:rPr>
          <w:rFonts w:asciiTheme="majorHAnsi" w:hAnsiTheme="majorHAnsi" w:cstheme="majorHAnsi"/>
        </w:rPr>
        <w:t>Relevant Scottish regulatory requirements where applicable</w:t>
      </w:r>
    </w:p>
    <w:p w14:paraId="3C15414C" w14:textId="77777777" w:rsidR="00FE1474" w:rsidRPr="00274627" w:rsidRDefault="00FE1474" w:rsidP="00FE1474">
      <w:pPr>
        <w:pStyle w:val="Heading2"/>
        <w:rPr>
          <w:rFonts w:cstheme="majorHAnsi"/>
          <w:sz w:val="24"/>
          <w:szCs w:val="24"/>
        </w:rPr>
      </w:pPr>
      <w:r w:rsidRPr="00274627">
        <w:rPr>
          <w:rFonts w:cstheme="majorHAnsi"/>
          <w:sz w:val="24"/>
          <w:szCs w:val="24"/>
        </w:rPr>
        <w:t>4. Guiding Principles</w:t>
      </w:r>
    </w:p>
    <w:p w14:paraId="1676D8BA" w14:textId="77777777" w:rsidR="00FE1474" w:rsidRPr="00274627" w:rsidRDefault="00FE1474" w:rsidP="00FE1474">
      <w:pPr>
        <w:rPr>
          <w:rFonts w:asciiTheme="majorHAnsi" w:hAnsiTheme="majorHAnsi" w:cstheme="majorHAnsi"/>
        </w:rPr>
      </w:pPr>
      <w:r>
        <w:rPr>
          <w:rFonts w:asciiTheme="majorHAnsi" w:hAnsiTheme="majorHAnsi" w:cstheme="majorHAnsi"/>
        </w:rPr>
        <w:t xml:space="preserve">The use of </w:t>
      </w:r>
      <w:proofErr w:type="gramStart"/>
      <w:r>
        <w:rPr>
          <w:rFonts w:asciiTheme="majorHAnsi" w:hAnsiTheme="majorHAnsi" w:cstheme="majorHAnsi"/>
        </w:rPr>
        <w:t>AI  tools</w:t>
      </w:r>
      <w:proofErr w:type="gramEnd"/>
      <w:r>
        <w:rPr>
          <w:rFonts w:asciiTheme="majorHAnsi" w:hAnsiTheme="majorHAnsi" w:cstheme="majorHAnsi"/>
        </w:rPr>
        <w:t xml:space="preserve"> in </w:t>
      </w:r>
      <w:r w:rsidRPr="00274627">
        <w:rPr>
          <w:rFonts w:asciiTheme="majorHAnsi" w:hAnsiTheme="majorHAnsi" w:cstheme="majorHAnsi"/>
        </w:rPr>
        <w:t>SSERC</w:t>
      </w:r>
      <w:r>
        <w:rPr>
          <w:rFonts w:asciiTheme="majorHAnsi" w:hAnsiTheme="majorHAnsi" w:cstheme="majorHAnsi"/>
        </w:rPr>
        <w:t xml:space="preserve"> will</w:t>
      </w:r>
      <w:r w:rsidRPr="00274627">
        <w:rPr>
          <w:rFonts w:asciiTheme="majorHAnsi" w:hAnsiTheme="majorHAnsi" w:cstheme="majorHAnsi"/>
        </w:rPr>
        <w:t xml:space="preserve"> be used responsibly, ensuring:</w:t>
      </w:r>
    </w:p>
    <w:p w14:paraId="6865226C" w14:textId="77777777" w:rsidR="00FE1474" w:rsidRPr="00274627" w:rsidRDefault="00FE1474" w:rsidP="00FE1474">
      <w:pPr>
        <w:pStyle w:val="ListParagraph"/>
        <w:numPr>
          <w:ilvl w:val="0"/>
          <w:numId w:val="2"/>
        </w:numPr>
        <w:rPr>
          <w:rFonts w:asciiTheme="majorHAnsi" w:hAnsiTheme="majorHAnsi" w:cstheme="majorHAnsi"/>
        </w:rPr>
      </w:pPr>
      <w:r w:rsidRPr="00274627">
        <w:rPr>
          <w:rFonts w:asciiTheme="majorHAnsi" w:hAnsiTheme="majorHAnsi" w:cstheme="majorHAnsi"/>
        </w:rPr>
        <w:t>Protection of confidential and personal data</w:t>
      </w:r>
    </w:p>
    <w:p w14:paraId="0AE674AF" w14:textId="77777777" w:rsidR="00FE1474" w:rsidRPr="00274627" w:rsidRDefault="00FE1474" w:rsidP="00FE1474">
      <w:pPr>
        <w:pStyle w:val="ListParagraph"/>
        <w:numPr>
          <w:ilvl w:val="0"/>
          <w:numId w:val="2"/>
        </w:numPr>
        <w:rPr>
          <w:rFonts w:asciiTheme="majorHAnsi" w:hAnsiTheme="majorHAnsi" w:cstheme="majorHAnsi"/>
        </w:rPr>
      </w:pPr>
      <w:r w:rsidRPr="00274627">
        <w:rPr>
          <w:rFonts w:asciiTheme="majorHAnsi" w:hAnsiTheme="majorHAnsi" w:cstheme="majorHAnsi"/>
        </w:rPr>
        <w:t>Human accountability for all outputs</w:t>
      </w:r>
    </w:p>
    <w:p w14:paraId="4617232F" w14:textId="77777777" w:rsidR="00FE1474" w:rsidRPr="00274627" w:rsidRDefault="00FE1474" w:rsidP="00FE1474">
      <w:pPr>
        <w:pStyle w:val="ListParagraph"/>
        <w:numPr>
          <w:ilvl w:val="0"/>
          <w:numId w:val="2"/>
        </w:numPr>
        <w:rPr>
          <w:rFonts w:asciiTheme="majorHAnsi" w:hAnsiTheme="majorHAnsi" w:cstheme="majorHAnsi"/>
        </w:rPr>
      </w:pPr>
      <w:r w:rsidRPr="00274627">
        <w:rPr>
          <w:rFonts w:asciiTheme="majorHAnsi" w:hAnsiTheme="majorHAnsi" w:cstheme="majorHAnsi"/>
        </w:rPr>
        <w:t>Transparency in AI-assisted processes</w:t>
      </w:r>
    </w:p>
    <w:p w14:paraId="00AD921A" w14:textId="77777777" w:rsidR="00FE1474" w:rsidRPr="00274627" w:rsidRDefault="00FE1474" w:rsidP="00FE1474">
      <w:pPr>
        <w:pStyle w:val="ListParagraph"/>
        <w:numPr>
          <w:ilvl w:val="0"/>
          <w:numId w:val="2"/>
        </w:numPr>
        <w:rPr>
          <w:rFonts w:asciiTheme="majorHAnsi" w:hAnsiTheme="majorHAnsi" w:cstheme="majorHAnsi"/>
        </w:rPr>
      </w:pPr>
      <w:r w:rsidRPr="00274627">
        <w:rPr>
          <w:rFonts w:asciiTheme="majorHAnsi" w:hAnsiTheme="majorHAnsi" w:cstheme="majorHAnsi"/>
        </w:rPr>
        <w:t>Avoidance of harm, bias or discrimination</w:t>
      </w:r>
    </w:p>
    <w:p w14:paraId="1DCAA2A0" w14:textId="77777777" w:rsidR="00FE1474" w:rsidRPr="00274627" w:rsidRDefault="00FE1474" w:rsidP="00FE1474">
      <w:pPr>
        <w:pStyle w:val="ListParagraph"/>
        <w:numPr>
          <w:ilvl w:val="0"/>
          <w:numId w:val="2"/>
        </w:numPr>
        <w:rPr>
          <w:rFonts w:asciiTheme="majorHAnsi" w:hAnsiTheme="majorHAnsi" w:cstheme="majorHAnsi"/>
        </w:rPr>
      </w:pPr>
      <w:r w:rsidRPr="00274627">
        <w:rPr>
          <w:rFonts w:asciiTheme="majorHAnsi" w:hAnsiTheme="majorHAnsi" w:cstheme="majorHAnsi"/>
        </w:rPr>
        <w:t xml:space="preserve">We will consider the energy impact of AI tools and </w:t>
      </w:r>
      <w:proofErr w:type="spellStart"/>
      <w:r w:rsidRPr="00274627">
        <w:rPr>
          <w:rFonts w:asciiTheme="majorHAnsi" w:hAnsiTheme="majorHAnsi" w:cstheme="majorHAnsi"/>
        </w:rPr>
        <w:t>prioritise</w:t>
      </w:r>
      <w:proofErr w:type="spellEnd"/>
      <w:r w:rsidRPr="00274627">
        <w:rPr>
          <w:rFonts w:asciiTheme="majorHAnsi" w:hAnsiTheme="majorHAnsi" w:cstheme="majorHAnsi"/>
        </w:rPr>
        <w:t xml:space="preserve"> providers with carbon-neutral commitments.</w:t>
      </w:r>
    </w:p>
    <w:p w14:paraId="01CD89EE" w14:textId="77777777" w:rsidR="00FE1474" w:rsidRPr="00274627" w:rsidRDefault="00FE1474" w:rsidP="00FE1474">
      <w:pPr>
        <w:pStyle w:val="Heading2"/>
        <w:rPr>
          <w:rFonts w:cstheme="majorHAnsi"/>
          <w:sz w:val="22"/>
          <w:szCs w:val="22"/>
        </w:rPr>
      </w:pPr>
      <w:r w:rsidRPr="00274627">
        <w:rPr>
          <w:rFonts w:cstheme="majorHAnsi"/>
          <w:sz w:val="22"/>
          <w:szCs w:val="22"/>
        </w:rPr>
        <w:t>5</w:t>
      </w:r>
      <w:r w:rsidRPr="00274627">
        <w:rPr>
          <w:rFonts w:cstheme="majorHAnsi"/>
          <w:sz w:val="24"/>
          <w:szCs w:val="24"/>
        </w:rPr>
        <w:t>. Acceptable Use</w:t>
      </w:r>
    </w:p>
    <w:p w14:paraId="4531181C"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Staff must:</w:t>
      </w:r>
    </w:p>
    <w:p w14:paraId="0776C58E" w14:textId="2E6E3B66" w:rsidR="00FE1474" w:rsidRPr="00274627" w:rsidRDefault="00FE1474" w:rsidP="00FE1474">
      <w:pPr>
        <w:pStyle w:val="ListParagraph"/>
        <w:numPr>
          <w:ilvl w:val="0"/>
          <w:numId w:val="3"/>
        </w:numPr>
        <w:rPr>
          <w:rFonts w:asciiTheme="majorHAnsi" w:hAnsiTheme="majorHAnsi" w:cstheme="majorHAnsi"/>
        </w:rPr>
      </w:pPr>
      <w:r w:rsidRPr="001D5530">
        <w:rPr>
          <w:rFonts w:asciiTheme="majorHAnsi" w:hAnsiTheme="majorHAnsi" w:cstheme="majorHAnsi"/>
          <w:b/>
          <w:bCs/>
        </w:rPr>
        <w:t xml:space="preserve">not input confidential or personal data into </w:t>
      </w:r>
      <w:r>
        <w:rPr>
          <w:rFonts w:asciiTheme="majorHAnsi" w:hAnsiTheme="majorHAnsi" w:cstheme="majorHAnsi"/>
          <w:b/>
          <w:bCs/>
        </w:rPr>
        <w:t>any product or app that uses AI</w:t>
      </w:r>
      <w:r w:rsidRPr="00274627">
        <w:rPr>
          <w:rFonts w:asciiTheme="majorHAnsi" w:hAnsiTheme="majorHAnsi" w:cstheme="majorHAnsi"/>
        </w:rPr>
        <w:t xml:space="preserve"> (either own or someone else</w:t>
      </w:r>
      <w:r>
        <w:rPr>
          <w:rFonts w:asciiTheme="majorHAnsi" w:hAnsiTheme="majorHAnsi" w:cstheme="majorHAnsi"/>
        </w:rPr>
        <w:t>'</w:t>
      </w:r>
      <w:r w:rsidRPr="00274627">
        <w:rPr>
          <w:rFonts w:asciiTheme="majorHAnsi" w:hAnsiTheme="majorHAnsi" w:cstheme="majorHAnsi"/>
        </w:rPr>
        <w:t>s)</w:t>
      </w:r>
    </w:p>
    <w:p w14:paraId="72857D13" w14:textId="77777777" w:rsidR="00FE1474" w:rsidRPr="00274627" w:rsidRDefault="00FE1474" w:rsidP="00FE1474">
      <w:pPr>
        <w:pStyle w:val="ListParagraph"/>
        <w:numPr>
          <w:ilvl w:val="0"/>
          <w:numId w:val="3"/>
        </w:numPr>
        <w:rPr>
          <w:rFonts w:asciiTheme="majorHAnsi" w:hAnsiTheme="majorHAnsi" w:cstheme="majorHAnsi"/>
        </w:rPr>
      </w:pPr>
      <w:r w:rsidRPr="00D64A5F">
        <w:rPr>
          <w:rFonts w:asciiTheme="majorHAnsi" w:hAnsiTheme="majorHAnsi" w:cstheme="majorHAnsi"/>
          <w:b/>
          <w:bCs/>
        </w:rPr>
        <w:t>verify</w:t>
      </w:r>
      <w:r w:rsidRPr="00274627">
        <w:rPr>
          <w:rFonts w:asciiTheme="majorHAnsi" w:hAnsiTheme="majorHAnsi" w:cstheme="majorHAnsi"/>
        </w:rPr>
        <w:t xml:space="preserve"> outputs before use</w:t>
      </w:r>
    </w:p>
    <w:p w14:paraId="061C2D5A" w14:textId="77777777" w:rsidR="00FE1474" w:rsidRPr="00274627" w:rsidRDefault="00FE1474" w:rsidP="00FE1474">
      <w:pPr>
        <w:pStyle w:val="ListParagraph"/>
        <w:numPr>
          <w:ilvl w:val="0"/>
          <w:numId w:val="3"/>
        </w:numPr>
        <w:rPr>
          <w:rFonts w:asciiTheme="majorHAnsi" w:hAnsiTheme="majorHAnsi" w:cstheme="majorHAnsi"/>
        </w:rPr>
      </w:pPr>
      <w:r w:rsidRPr="00D64A5F">
        <w:rPr>
          <w:rFonts w:asciiTheme="majorHAnsi" w:hAnsiTheme="majorHAnsi" w:cstheme="majorHAnsi"/>
          <w:b/>
          <w:bCs/>
        </w:rPr>
        <w:t>avoid</w:t>
      </w:r>
      <w:r w:rsidRPr="00274627">
        <w:rPr>
          <w:rFonts w:asciiTheme="majorHAnsi" w:hAnsiTheme="majorHAnsi" w:cstheme="majorHAnsi"/>
        </w:rPr>
        <w:t xml:space="preserve"> relying solely on AI for decision-making</w:t>
      </w:r>
    </w:p>
    <w:p w14:paraId="02049B75" w14:textId="77777777" w:rsidR="00FE1474" w:rsidRPr="00274627" w:rsidRDefault="00FE1474" w:rsidP="00FE1474">
      <w:pPr>
        <w:pStyle w:val="ListParagraph"/>
        <w:numPr>
          <w:ilvl w:val="0"/>
          <w:numId w:val="3"/>
        </w:numPr>
        <w:rPr>
          <w:rFonts w:asciiTheme="majorHAnsi" w:hAnsiTheme="majorHAnsi" w:cstheme="majorHAnsi"/>
        </w:rPr>
      </w:pPr>
      <w:r w:rsidRPr="00D64A5F">
        <w:rPr>
          <w:rFonts w:asciiTheme="majorHAnsi" w:hAnsiTheme="majorHAnsi" w:cstheme="majorHAnsi"/>
          <w:b/>
          <w:bCs/>
        </w:rPr>
        <w:lastRenderedPageBreak/>
        <w:t>escalate</w:t>
      </w:r>
      <w:r w:rsidRPr="00274627">
        <w:rPr>
          <w:rFonts w:asciiTheme="majorHAnsi" w:hAnsiTheme="majorHAnsi" w:cstheme="majorHAnsi"/>
        </w:rPr>
        <w:t xml:space="preserve"> concerns to management</w:t>
      </w:r>
    </w:p>
    <w:p w14:paraId="05CC8F1B" w14:textId="77777777" w:rsidR="00FE1474" w:rsidRPr="00797D5F" w:rsidRDefault="00FE1474" w:rsidP="00FE1474">
      <w:pPr>
        <w:pStyle w:val="ListParagraph"/>
        <w:numPr>
          <w:ilvl w:val="0"/>
          <w:numId w:val="3"/>
        </w:numPr>
        <w:rPr>
          <w:rFonts w:asciiTheme="majorHAnsi" w:hAnsiTheme="majorHAnsi" w:cstheme="majorHAnsi"/>
        </w:rPr>
      </w:pPr>
      <w:r w:rsidRPr="00274627">
        <w:rPr>
          <w:rFonts w:asciiTheme="majorHAnsi" w:hAnsiTheme="majorHAnsi" w:cstheme="majorHAnsi"/>
        </w:rPr>
        <w:t xml:space="preserve">Staff should </w:t>
      </w:r>
      <w:r w:rsidRPr="00D64A5F">
        <w:rPr>
          <w:rFonts w:asciiTheme="majorHAnsi" w:hAnsiTheme="majorHAnsi" w:cstheme="majorHAnsi"/>
          <w:b/>
          <w:bCs/>
        </w:rPr>
        <w:t>clearly state</w:t>
      </w:r>
      <w:r w:rsidRPr="00274627">
        <w:rPr>
          <w:rFonts w:asciiTheme="majorHAnsi" w:hAnsiTheme="majorHAnsi" w:cstheme="majorHAnsi"/>
        </w:rPr>
        <w:t xml:space="preserve"> when AI has been used to generate a </w:t>
      </w:r>
      <w:r w:rsidRPr="00D64A5F">
        <w:rPr>
          <w:rFonts w:asciiTheme="majorHAnsi" w:hAnsiTheme="majorHAnsi" w:cstheme="majorHAnsi"/>
          <w:b/>
          <w:bCs/>
        </w:rPr>
        <w:t>significant portion</w:t>
      </w:r>
      <w:r w:rsidRPr="00274627">
        <w:rPr>
          <w:rFonts w:asciiTheme="majorHAnsi" w:hAnsiTheme="majorHAnsi" w:cstheme="majorHAnsi"/>
        </w:rPr>
        <w:t xml:space="preserve"> of external-facing reports or educational materials.</w:t>
      </w:r>
    </w:p>
    <w:p w14:paraId="139AA9BF" w14:textId="77777777" w:rsidR="00FE1474" w:rsidRPr="00274627" w:rsidRDefault="00FE1474" w:rsidP="00FE1474">
      <w:pPr>
        <w:pStyle w:val="Heading2"/>
        <w:rPr>
          <w:rFonts w:cstheme="majorHAnsi"/>
          <w:sz w:val="24"/>
          <w:szCs w:val="24"/>
        </w:rPr>
      </w:pPr>
      <w:r w:rsidRPr="00274627">
        <w:rPr>
          <w:rFonts w:cstheme="majorHAnsi"/>
          <w:sz w:val="24"/>
          <w:szCs w:val="24"/>
        </w:rPr>
        <w:t>6. Risk Management</w:t>
      </w:r>
    </w:p>
    <w:p w14:paraId="2F6ED1EE" w14:textId="78197222" w:rsidR="00FE1474" w:rsidRPr="00274627" w:rsidRDefault="00FE1474" w:rsidP="00FE1474">
      <w:pPr>
        <w:rPr>
          <w:rFonts w:asciiTheme="majorHAnsi" w:hAnsiTheme="majorHAnsi" w:cstheme="majorHAnsi"/>
        </w:rPr>
      </w:pPr>
      <w:r w:rsidRPr="00274627">
        <w:rPr>
          <w:rFonts w:asciiTheme="majorHAnsi" w:hAnsiTheme="majorHAnsi" w:cstheme="majorHAnsi"/>
        </w:rPr>
        <w:t xml:space="preserve">All AI use must undergo a </w:t>
      </w:r>
      <w:r w:rsidRPr="00FB5977">
        <w:rPr>
          <w:rFonts w:asciiTheme="majorHAnsi" w:hAnsiTheme="majorHAnsi" w:cstheme="majorHAnsi"/>
          <w:b/>
          <w:bCs/>
        </w:rPr>
        <w:t xml:space="preserve">proportionate </w:t>
      </w:r>
      <w:r w:rsidRPr="00274627">
        <w:rPr>
          <w:rFonts w:asciiTheme="majorHAnsi" w:hAnsiTheme="majorHAnsi" w:cstheme="majorHAnsi"/>
        </w:rPr>
        <w:t xml:space="preserve">risk assessment </w:t>
      </w:r>
      <w:r>
        <w:rPr>
          <w:rFonts w:asciiTheme="majorHAnsi" w:hAnsiTheme="majorHAnsi" w:cstheme="majorHAnsi"/>
        </w:rPr>
        <w:t>before</w:t>
      </w:r>
      <w:r w:rsidRPr="00274627">
        <w:rPr>
          <w:rFonts w:asciiTheme="majorHAnsi" w:hAnsiTheme="majorHAnsi" w:cstheme="majorHAnsi"/>
        </w:rPr>
        <w:t xml:space="preserve"> use</w:t>
      </w:r>
      <w:r>
        <w:rPr>
          <w:rFonts w:asciiTheme="majorHAnsi" w:hAnsiTheme="majorHAnsi" w:cstheme="majorHAnsi"/>
        </w:rPr>
        <w:t xml:space="preserve"> (Risk Assessment Template available).</w:t>
      </w:r>
      <w:r w:rsidRPr="00274627">
        <w:rPr>
          <w:rFonts w:asciiTheme="majorHAnsi" w:hAnsiTheme="majorHAnsi" w:cstheme="majorHAnsi"/>
        </w:rPr>
        <w:br/>
      </w:r>
      <w:r w:rsidRPr="00274627">
        <w:rPr>
          <w:rFonts w:asciiTheme="majorHAnsi" w:hAnsiTheme="majorHAnsi" w:cstheme="majorHAnsi"/>
        </w:rPr>
        <w:br/>
        <w:t>Process:</w:t>
      </w:r>
      <w:r w:rsidRPr="00274627">
        <w:rPr>
          <w:rFonts w:asciiTheme="majorHAnsi" w:hAnsiTheme="majorHAnsi" w:cstheme="majorHAnsi"/>
        </w:rPr>
        <w:br/>
        <w:t>1. Define intended use</w:t>
      </w:r>
      <w:r w:rsidRPr="00274627">
        <w:rPr>
          <w:rFonts w:asciiTheme="majorHAnsi" w:hAnsiTheme="majorHAnsi" w:cstheme="majorHAnsi"/>
        </w:rPr>
        <w:br/>
        <w:t>2. Identify risks (data, bias, accuracy, harm)</w:t>
      </w:r>
      <w:r w:rsidRPr="00274627">
        <w:rPr>
          <w:rFonts w:asciiTheme="majorHAnsi" w:hAnsiTheme="majorHAnsi" w:cstheme="majorHAnsi"/>
        </w:rPr>
        <w:br/>
        <w:t>3. Assess risk level (low/medium/high)</w:t>
      </w:r>
      <w:r w:rsidRPr="00274627">
        <w:rPr>
          <w:rFonts w:asciiTheme="majorHAnsi" w:hAnsiTheme="majorHAnsi" w:cstheme="majorHAnsi"/>
        </w:rPr>
        <w:br/>
        <w:t>4. Apply controls</w:t>
      </w:r>
      <w:r w:rsidRPr="00274627">
        <w:rPr>
          <w:rFonts w:asciiTheme="majorHAnsi" w:hAnsiTheme="majorHAnsi" w:cstheme="majorHAnsi"/>
        </w:rPr>
        <w:br/>
        <w:t>5. Review regularly</w:t>
      </w:r>
      <w:r w:rsidRPr="00274627">
        <w:rPr>
          <w:rFonts w:asciiTheme="majorHAnsi" w:hAnsiTheme="majorHAnsi" w:cstheme="majorHAnsi"/>
        </w:rPr>
        <w:br/>
      </w:r>
      <w:r w:rsidRPr="00274627">
        <w:rPr>
          <w:rFonts w:asciiTheme="majorHAnsi" w:hAnsiTheme="majorHAnsi" w:cstheme="majorHAnsi"/>
        </w:rPr>
        <w:br/>
        <w:t>High-risk use require</w:t>
      </w:r>
      <w:r>
        <w:rPr>
          <w:rFonts w:asciiTheme="majorHAnsi" w:hAnsiTheme="majorHAnsi" w:cstheme="majorHAnsi"/>
        </w:rPr>
        <w:t>s</w:t>
      </w:r>
      <w:r w:rsidRPr="00274627">
        <w:rPr>
          <w:rFonts w:asciiTheme="majorHAnsi" w:hAnsiTheme="majorHAnsi" w:cstheme="majorHAnsi"/>
        </w:rPr>
        <w:t xml:space="preserve"> SMT approval. DPIAs (Data Protection Impact Assessments) must be completed where personal data risks are identified.</w:t>
      </w:r>
    </w:p>
    <w:p w14:paraId="497861FA" w14:textId="77777777" w:rsidR="00FE1474" w:rsidRPr="00274627" w:rsidRDefault="00FE1474" w:rsidP="00FE1474">
      <w:pPr>
        <w:pStyle w:val="Heading2"/>
        <w:rPr>
          <w:rFonts w:cstheme="majorHAnsi"/>
          <w:sz w:val="24"/>
          <w:szCs w:val="24"/>
        </w:rPr>
      </w:pPr>
      <w:r w:rsidRPr="00274627">
        <w:rPr>
          <w:rFonts w:cstheme="majorHAnsi"/>
          <w:sz w:val="24"/>
          <w:szCs w:val="24"/>
        </w:rPr>
        <w:t>7. Data Governance</w:t>
      </w:r>
    </w:p>
    <w:p w14:paraId="2A539318"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 xml:space="preserve">Data used in AI systems must be accurate, lawful and appropriate. Personal data must be processed in accordance with UK GDPR principles, including </w:t>
      </w:r>
      <w:proofErr w:type="spellStart"/>
      <w:r w:rsidRPr="00274627">
        <w:rPr>
          <w:rFonts w:asciiTheme="majorHAnsi" w:hAnsiTheme="majorHAnsi" w:cstheme="majorHAnsi"/>
        </w:rPr>
        <w:t>minimisation</w:t>
      </w:r>
      <w:proofErr w:type="spellEnd"/>
      <w:r w:rsidRPr="00274627">
        <w:rPr>
          <w:rFonts w:asciiTheme="majorHAnsi" w:hAnsiTheme="majorHAnsi" w:cstheme="majorHAnsi"/>
        </w:rPr>
        <w:t xml:space="preserve"> and purpose limitation. Bias and fairness must be monitored. </w:t>
      </w:r>
      <w:r w:rsidRPr="00274627">
        <w:rPr>
          <w:rFonts w:asciiTheme="majorHAnsi" w:eastAsia="Calibri" w:hAnsiTheme="majorHAnsi" w:cstheme="majorHAnsi"/>
        </w:rPr>
        <w:t xml:space="preserve">Staff </w:t>
      </w:r>
      <w:r w:rsidRPr="00D64A5F">
        <w:rPr>
          <w:rFonts w:asciiTheme="majorHAnsi" w:eastAsia="Calibri" w:hAnsiTheme="majorHAnsi" w:cstheme="majorHAnsi"/>
          <w:b/>
          <w:bCs/>
        </w:rPr>
        <w:t>must not</w:t>
      </w:r>
      <w:r w:rsidRPr="00274627">
        <w:rPr>
          <w:rFonts w:asciiTheme="majorHAnsi" w:eastAsia="Calibri" w:hAnsiTheme="majorHAnsi" w:cstheme="majorHAnsi"/>
        </w:rPr>
        <w:t xml:space="preserve"> use AI tools to attempt to re-identify or "</w:t>
      </w:r>
      <w:proofErr w:type="spellStart"/>
      <w:r w:rsidRPr="00274627">
        <w:rPr>
          <w:rFonts w:asciiTheme="majorHAnsi" w:eastAsia="Calibri" w:hAnsiTheme="majorHAnsi" w:cstheme="majorHAnsi"/>
        </w:rPr>
        <w:t>deanonymise</w:t>
      </w:r>
      <w:proofErr w:type="spellEnd"/>
      <w:r w:rsidRPr="00274627">
        <w:rPr>
          <w:rFonts w:asciiTheme="majorHAnsi" w:eastAsia="Calibri" w:hAnsiTheme="majorHAnsi" w:cstheme="majorHAnsi"/>
        </w:rPr>
        <w:t>" individuals from redacted datasets.</w:t>
      </w:r>
    </w:p>
    <w:p w14:paraId="633EC4A7" w14:textId="77777777" w:rsidR="00FE1474" w:rsidRPr="00274627" w:rsidRDefault="00FE1474" w:rsidP="00FE1474">
      <w:pPr>
        <w:pStyle w:val="Heading2"/>
        <w:rPr>
          <w:rFonts w:cstheme="majorHAnsi"/>
          <w:sz w:val="24"/>
          <w:szCs w:val="24"/>
        </w:rPr>
      </w:pPr>
      <w:r w:rsidRPr="00274627">
        <w:rPr>
          <w:rFonts w:cstheme="majorHAnsi"/>
          <w:sz w:val="24"/>
          <w:szCs w:val="24"/>
        </w:rPr>
        <w:t>8. Secure Use</w:t>
      </w:r>
    </w:p>
    <w:p w14:paraId="7A0B18B3"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Users must ensure:</w:t>
      </w:r>
    </w:p>
    <w:p w14:paraId="16BF89A9" w14:textId="77777777" w:rsidR="00FE1474" w:rsidRPr="00274627" w:rsidRDefault="00FE1474" w:rsidP="00FE1474">
      <w:pPr>
        <w:pStyle w:val="ListParagraph"/>
        <w:numPr>
          <w:ilvl w:val="0"/>
          <w:numId w:val="4"/>
        </w:numPr>
        <w:rPr>
          <w:rFonts w:asciiTheme="majorHAnsi" w:hAnsiTheme="majorHAnsi" w:cstheme="majorHAnsi"/>
        </w:rPr>
      </w:pPr>
      <w:r w:rsidRPr="00274627">
        <w:rPr>
          <w:rFonts w:asciiTheme="majorHAnsi" w:hAnsiTheme="majorHAnsi" w:cstheme="majorHAnsi"/>
        </w:rPr>
        <w:t xml:space="preserve">No </w:t>
      </w:r>
      <w:proofErr w:type="spellStart"/>
      <w:r w:rsidRPr="00274627">
        <w:rPr>
          <w:rFonts w:asciiTheme="majorHAnsi" w:hAnsiTheme="majorHAnsi" w:cstheme="majorHAnsi"/>
        </w:rPr>
        <w:t>unauthorised</w:t>
      </w:r>
      <w:proofErr w:type="spellEnd"/>
      <w:r w:rsidRPr="00274627">
        <w:rPr>
          <w:rFonts w:asciiTheme="majorHAnsi" w:hAnsiTheme="majorHAnsi" w:cstheme="majorHAnsi"/>
        </w:rPr>
        <w:t xml:space="preserve"> sharing of sensitive data</w:t>
      </w:r>
    </w:p>
    <w:p w14:paraId="4D10CAF8" w14:textId="77777777" w:rsidR="00FE1474" w:rsidRPr="00274627" w:rsidRDefault="00FE1474" w:rsidP="00FE1474">
      <w:pPr>
        <w:pStyle w:val="ListParagraph"/>
        <w:numPr>
          <w:ilvl w:val="0"/>
          <w:numId w:val="4"/>
        </w:numPr>
        <w:rPr>
          <w:rFonts w:asciiTheme="majorHAnsi" w:hAnsiTheme="majorHAnsi" w:cstheme="majorHAnsi"/>
        </w:rPr>
      </w:pPr>
      <w:r w:rsidRPr="00274627">
        <w:rPr>
          <w:rFonts w:asciiTheme="majorHAnsi" w:hAnsiTheme="majorHAnsi" w:cstheme="majorHAnsi"/>
        </w:rPr>
        <w:t>Outputs are validated</w:t>
      </w:r>
    </w:p>
    <w:p w14:paraId="18477D3D" w14:textId="77777777" w:rsidR="00FE1474" w:rsidRPr="00274627" w:rsidRDefault="00FE1474" w:rsidP="00FE1474">
      <w:pPr>
        <w:pStyle w:val="ListParagraph"/>
        <w:numPr>
          <w:ilvl w:val="0"/>
          <w:numId w:val="4"/>
        </w:numPr>
        <w:rPr>
          <w:rFonts w:asciiTheme="majorHAnsi" w:hAnsiTheme="majorHAnsi" w:cstheme="majorHAnsi"/>
        </w:rPr>
      </w:pPr>
      <w:r w:rsidRPr="00274627">
        <w:rPr>
          <w:rFonts w:asciiTheme="majorHAnsi" w:hAnsiTheme="majorHAnsi" w:cstheme="majorHAnsi"/>
        </w:rPr>
        <w:t>Systems are used in line with security policies</w:t>
      </w:r>
    </w:p>
    <w:p w14:paraId="099C4B48" w14:textId="77777777" w:rsidR="00FE1474" w:rsidRPr="00274627" w:rsidRDefault="00FE1474" w:rsidP="00FE1474">
      <w:pPr>
        <w:pStyle w:val="Heading2"/>
        <w:rPr>
          <w:rFonts w:cstheme="majorHAnsi"/>
          <w:sz w:val="24"/>
          <w:szCs w:val="24"/>
        </w:rPr>
      </w:pPr>
      <w:r w:rsidRPr="00274627">
        <w:rPr>
          <w:rFonts w:cstheme="majorHAnsi"/>
          <w:sz w:val="24"/>
          <w:szCs w:val="24"/>
        </w:rPr>
        <w:t>9. AI Development and Deployment</w:t>
      </w:r>
    </w:p>
    <w:p w14:paraId="4C00AC86" w14:textId="442CCA8A" w:rsidR="00FE1474" w:rsidRPr="00274627" w:rsidRDefault="00FE1474" w:rsidP="00FE1474">
      <w:pPr>
        <w:rPr>
          <w:rFonts w:asciiTheme="majorHAnsi" w:hAnsiTheme="majorHAnsi" w:cstheme="majorHAnsi"/>
        </w:rPr>
      </w:pPr>
      <w:r w:rsidRPr="00274627">
        <w:rPr>
          <w:rFonts w:asciiTheme="majorHAnsi" w:hAnsiTheme="majorHAnsi" w:cstheme="majorHAnsi"/>
        </w:rPr>
        <w:t>AI systems must be tested, validated and monitored. Output</w:t>
      </w:r>
      <w:r>
        <w:rPr>
          <w:rFonts w:asciiTheme="majorHAnsi" w:hAnsiTheme="majorHAnsi" w:cstheme="majorHAnsi"/>
        </w:rPr>
        <w:t xml:space="preserve"> </w:t>
      </w:r>
      <w:r w:rsidRPr="00274627">
        <w:rPr>
          <w:rFonts w:asciiTheme="majorHAnsi" w:hAnsiTheme="majorHAnsi" w:cstheme="majorHAnsi"/>
        </w:rPr>
        <w:t>must be reliable and</w:t>
      </w:r>
      <w:r>
        <w:rPr>
          <w:rFonts w:asciiTheme="majorHAnsi" w:hAnsiTheme="majorHAnsi" w:cstheme="majorHAnsi"/>
        </w:rPr>
        <w:t>, where required, explainable</w:t>
      </w:r>
      <w:r w:rsidRPr="00274627">
        <w:rPr>
          <w:rFonts w:asciiTheme="majorHAnsi" w:hAnsiTheme="majorHAnsi" w:cstheme="majorHAnsi"/>
        </w:rPr>
        <w:t>. Human oversight must be maintained in decision-making processes.</w:t>
      </w:r>
    </w:p>
    <w:p w14:paraId="50E76054" w14:textId="77777777" w:rsidR="00FE1474" w:rsidRPr="00274627" w:rsidRDefault="00FE1474" w:rsidP="00FE1474">
      <w:pPr>
        <w:pStyle w:val="Heading2"/>
        <w:rPr>
          <w:rFonts w:cstheme="majorHAnsi"/>
          <w:sz w:val="24"/>
          <w:szCs w:val="24"/>
        </w:rPr>
      </w:pPr>
      <w:r w:rsidRPr="00274627">
        <w:rPr>
          <w:rFonts w:cstheme="majorHAnsi"/>
          <w:sz w:val="24"/>
          <w:szCs w:val="24"/>
        </w:rPr>
        <w:t>10. Vendor Management</w:t>
      </w:r>
    </w:p>
    <w:p w14:paraId="57675393"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Third-party AI providers must be assessed for data protection, security and transparency. Contracts must ensure compliance with legal obligations.</w:t>
      </w:r>
    </w:p>
    <w:p w14:paraId="31FE1F2C" w14:textId="77777777" w:rsidR="00FE1474" w:rsidRPr="00274627" w:rsidRDefault="00FE1474" w:rsidP="00FE1474">
      <w:pPr>
        <w:pStyle w:val="Heading2"/>
        <w:rPr>
          <w:rFonts w:cstheme="majorHAnsi"/>
          <w:sz w:val="24"/>
          <w:szCs w:val="24"/>
        </w:rPr>
      </w:pPr>
      <w:r w:rsidRPr="00274627">
        <w:rPr>
          <w:rFonts w:cstheme="majorHAnsi"/>
          <w:sz w:val="24"/>
          <w:szCs w:val="24"/>
        </w:rPr>
        <w:t>11. Monitoring and Review</w:t>
      </w:r>
    </w:p>
    <w:p w14:paraId="7CFE9C9E" w14:textId="1700B3E9" w:rsidR="00FE1474" w:rsidRDefault="00FE1474" w:rsidP="00FE1474">
      <w:pPr>
        <w:rPr>
          <w:rFonts w:asciiTheme="majorHAnsi" w:hAnsiTheme="majorHAnsi" w:cstheme="majorHAnsi"/>
        </w:rPr>
      </w:pPr>
      <w:r w:rsidRPr="00274627">
        <w:rPr>
          <w:rFonts w:asciiTheme="majorHAnsi" w:hAnsiTheme="majorHAnsi" w:cstheme="majorHAnsi"/>
        </w:rPr>
        <w:t>AI systems must be regularly reviewed. Incidents must be reported and investigated</w:t>
      </w:r>
      <w:r>
        <w:rPr>
          <w:rFonts w:asciiTheme="majorHAnsi" w:hAnsiTheme="majorHAnsi" w:cstheme="majorHAnsi"/>
        </w:rPr>
        <w:t xml:space="preserve"> by an SMT member. </w:t>
      </w:r>
      <w:r w:rsidRPr="00274627">
        <w:rPr>
          <w:rFonts w:asciiTheme="majorHAnsi" w:hAnsiTheme="majorHAnsi" w:cstheme="majorHAnsi"/>
        </w:rPr>
        <w:t xml:space="preserve">Adjustments should be </w:t>
      </w:r>
      <w:proofErr w:type="gramStart"/>
      <w:r w:rsidRPr="00274627">
        <w:rPr>
          <w:rFonts w:asciiTheme="majorHAnsi" w:hAnsiTheme="majorHAnsi" w:cstheme="majorHAnsi"/>
        </w:rPr>
        <w:t>made</w:t>
      </w:r>
      <w:proofErr w:type="gramEnd"/>
      <w:r w:rsidRPr="00274627">
        <w:rPr>
          <w:rFonts w:asciiTheme="majorHAnsi" w:hAnsiTheme="majorHAnsi" w:cstheme="majorHAnsi"/>
        </w:rPr>
        <w:t xml:space="preserve"> where risks change.</w:t>
      </w:r>
    </w:p>
    <w:p w14:paraId="4ECB5E19" w14:textId="10F2E264" w:rsidR="00FE1474" w:rsidRPr="00326BCE" w:rsidRDefault="00FE1474" w:rsidP="00FE1474">
      <w:pPr>
        <w:rPr>
          <w:rFonts w:asciiTheme="majorHAnsi" w:hAnsiTheme="majorHAnsi" w:cstheme="majorHAnsi"/>
        </w:rPr>
      </w:pPr>
      <w:r w:rsidRPr="00326BCE">
        <w:rPr>
          <w:rFonts w:asciiTheme="majorHAnsi" w:hAnsiTheme="majorHAnsi" w:cstheme="majorHAnsi"/>
        </w:rPr>
        <w:t xml:space="preserve">Examples of reportable incidents include actual or suspected breaches of data protection, confidentiality, security, safeguarding, equality legislation, intellectual property rights, or situations </w:t>
      </w:r>
      <w:r w:rsidRPr="00326BCE">
        <w:rPr>
          <w:rFonts w:asciiTheme="majorHAnsi" w:hAnsiTheme="majorHAnsi" w:cstheme="majorHAnsi"/>
        </w:rPr>
        <w:lastRenderedPageBreak/>
        <w:t xml:space="preserve">where AI-generated outputs are inaccurate, misleading, biased, harmful, or have the potential to cause reputational damage to SSERC. All such incidents must be reported to a member of SMT as soon as practicable for investigation and appropriate action. </w:t>
      </w:r>
    </w:p>
    <w:p w14:paraId="6AE5B2EE" w14:textId="77777777" w:rsidR="00FE1474" w:rsidRPr="00274627" w:rsidRDefault="00FE1474" w:rsidP="00FE1474">
      <w:pPr>
        <w:pStyle w:val="Heading2"/>
        <w:rPr>
          <w:rFonts w:cstheme="majorHAnsi"/>
          <w:sz w:val="24"/>
          <w:szCs w:val="24"/>
        </w:rPr>
      </w:pPr>
      <w:r w:rsidRPr="00274627">
        <w:rPr>
          <w:rFonts w:cstheme="majorHAnsi"/>
          <w:sz w:val="24"/>
          <w:szCs w:val="24"/>
        </w:rPr>
        <w:t>12. Training</w:t>
      </w:r>
    </w:p>
    <w:p w14:paraId="090E4A1A"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Relevant staff must receive training on responsible AI use, risks and data protection responsibilities.</w:t>
      </w:r>
    </w:p>
    <w:p w14:paraId="043D81D2" w14:textId="77777777" w:rsidR="00FE1474" w:rsidRPr="00274627" w:rsidRDefault="00FE1474" w:rsidP="00FE1474">
      <w:pPr>
        <w:pStyle w:val="Heading2"/>
        <w:rPr>
          <w:rFonts w:cstheme="majorHAnsi"/>
          <w:sz w:val="24"/>
          <w:szCs w:val="24"/>
        </w:rPr>
      </w:pPr>
      <w:r w:rsidRPr="00274627">
        <w:rPr>
          <w:rFonts w:cstheme="majorHAnsi"/>
          <w:sz w:val="24"/>
          <w:szCs w:val="24"/>
        </w:rPr>
        <w:t>13. Compliance</w:t>
      </w:r>
    </w:p>
    <w:p w14:paraId="46A9F582" w14:textId="77777777" w:rsidR="00FE1474" w:rsidRPr="00274627" w:rsidRDefault="00FE1474" w:rsidP="00FE1474">
      <w:pPr>
        <w:rPr>
          <w:rFonts w:asciiTheme="majorHAnsi" w:hAnsiTheme="majorHAnsi" w:cstheme="majorHAnsi"/>
        </w:rPr>
      </w:pPr>
      <w:r w:rsidRPr="00274627">
        <w:rPr>
          <w:rFonts w:asciiTheme="majorHAnsi" w:hAnsiTheme="majorHAnsi" w:cstheme="majorHAnsi"/>
        </w:rPr>
        <w:t>The organisation will monitor legal developments and ensure continued compliance with UK and Scottish requirements.</w:t>
      </w:r>
    </w:p>
    <w:p w14:paraId="013C5A1E" w14:textId="77777777" w:rsidR="00FE1474" w:rsidRPr="00274627" w:rsidRDefault="00FE1474" w:rsidP="00FE1474">
      <w:pPr>
        <w:pStyle w:val="Heading2"/>
        <w:rPr>
          <w:rFonts w:cstheme="majorHAnsi"/>
          <w:sz w:val="24"/>
          <w:szCs w:val="24"/>
        </w:rPr>
      </w:pPr>
      <w:r w:rsidRPr="00274627">
        <w:rPr>
          <w:rFonts w:cstheme="majorHAnsi"/>
          <w:sz w:val="24"/>
          <w:szCs w:val="24"/>
        </w:rPr>
        <w:t>14. Enforcement</w:t>
      </w:r>
    </w:p>
    <w:p w14:paraId="0359D4DE" w14:textId="77777777" w:rsidR="00FE1474" w:rsidRDefault="00FE1474" w:rsidP="00FE1474">
      <w:pPr>
        <w:rPr>
          <w:rFonts w:asciiTheme="majorHAnsi" w:eastAsia="Calibri" w:hAnsiTheme="majorHAnsi" w:cstheme="majorHAnsi"/>
        </w:rPr>
      </w:pPr>
      <w:r w:rsidRPr="00274627">
        <w:rPr>
          <w:rFonts w:asciiTheme="majorHAnsi" w:hAnsiTheme="majorHAnsi" w:cstheme="majorHAnsi"/>
        </w:rPr>
        <w:t xml:space="preserve">Non-compliance may result in disciplinary action. SMT is responsible for oversight and enforcement. </w:t>
      </w:r>
      <w:r w:rsidRPr="00274627">
        <w:rPr>
          <w:rFonts w:asciiTheme="majorHAnsi" w:eastAsia="Calibri" w:hAnsiTheme="majorHAnsi" w:cstheme="majorHAnsi"/>
        </w:rPr>
        <w:t>Content created by staff using AI for SSERC purposes remains the property of SSERC. Staff must ensure AI use does not infringe on third-party copyrights.</w:t>
      </w:r>
    </w:p>
    <w:p w14:paraId="28480352" w14:textId="77777777" w:rsidR="00FE1474" w:rsidRPr="00326BCE" w:rsidRDefault="00FE1474" w:rsidP="00FE1474">
      <w:pPr>
        <w:rPr>
          <w:rFonts w:asciiTheme="majorHAnsi" w:hAnsiTheme="majorHAnsi" w:cstheme="majorHAnsi"/>
          <w:sz w:val="24"/>
          <w:szCs w:val="24"/>
          <w:lang w:val="en-GB"/>
        </w:rPr>
      </w:pPr>
      <w:r w:rsidRPr="00326BCE">
        <w:rPr>
          <w:rFonts w:asciiTheme="majorHAnsi" w:hAnsiTheme="majorHAnsi" w:cstheme="majorHAnsi"/>
          <w:sz w:val="24"/>
          <w:szCs w:val="24"/>
          <w:lang w:val="en-GB"/>
        </w:rPr>
        <w:t>15. Use of AI in Assessed Work</w:t>
      </w:r>
    </w:p>
    <w:p w14:paraId="6DB42860" w14:textId="4F822155" w:rsidR="00FE1474" w:rsidRPr="00326BCE" w:rsidRDefault="00FE1474" w:rsidP="00FE1474">
      <w:pPr>
        <w:rPr>
          <w:rFonts w:asciiTheme="majorHAnsi" w:hAnsiTheme="majorHAnsi" w:cstheme="majorHAnsi"/>
          <w:lang w:val="en-GB"/>
        </w:rPr>
      </w:pPr>
      <w:r w:rsidRPr="00326BCE">
        <w:rPr>
          <w:rFonts w:asciiTheme="majorHAnsi" w:hAnsiTheme="majorHAnsi" w:cstheme="majorHAnsi"/>
          <w:lang w:val="en-GB"/>
        </w:rPr>
        <w:t>Learners undertaking some SCQF credit-rated programmes may use AI tools to support research, planning, drafting</w:t>
      </w:r>
      <w:r>
        <w:rPr>
          <w:rFonts w:asciiTheme="majorHAnsi" w:hAnsiTheme="majorHAnsi" w:cstheme="majorHAnsi"/>
          <w:lang w:val="en-GB"/>
        </w:rPr>
        <w:t>, and other learning activities completed outside</w:t>
      </w:r>
      <w:r w:rsidRPr="00326BCE">
        <w:rPr>
          <w:rFonts w:asciiTheme="majorHAnsi" w:hAnsiTheme="majorHAnsi" w:cstheme="majorHAnsi"/>
          <w:lang w:val="en-GB"/>
        </w:rPr>
        <w:t xml:space="preserve"> SSERC. Any use of AI should enhance, rather than replace, the learner's own thinking and understanding.</w:t>
      </w:r>
    </w:p>
    <w:p w14:paraId="337DE5A5" w14:textId="77777777" w:rsidR="00FE1474" w:rsidRPr="00326BCE" w:rsidRDefault="00FE1474" w:rsidP="00FE1474">
      <w:pPr>
        <w:rPr>
          <w:rFonts w:asciiTheme="majorHAnsi" w:hAnsiTheme="majorHAnsi" w:cstheme="majorHAnsi"/>
          <w:lang w:val="en-GB"/>
        </w:rPr>
      </w:pPr>
      <w:r w:rsidRPr="00326BCE">
        <w:rPr>
          <w:rFonts w:asciiTheme="majorHAnsi" w:hAnsiTheme="majorHAnsi" w:cstheme="majorHAnsi"/>
          <w:lang w:val="en-GB"/>
        </w:rPr>
        <w:t>SSERC may use a range of assessment and quality assurance methods to establish the extent to which AI has been used in the production of submitted work. Learners may be asked to explain, discuss or demonstrate their understanding of the content submitted as evidence for assessment.</w:t>
      </w:r>
    </w:p>
    <w:p w14:paraId="043F322F" w14:textId="77777777" w:rsidR="00484780" w:rsidRDefault="00484780"/>
    <w:sectPr w:rsidR="004847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5D97" w14:textId="77777777" w:rsidR="00316D4D" w:rsidRDefault="00316D4D" w:rsidP="00FE1474">
      <w:pPr>
        <w:spacing w:after="0" w:line="240" w:lineRule="auto"/>
      </w:pPr>
      <w:r>
        <w:separator/>
      </w:r>
    </w:p>
  </w:endnote>
  <w:endnote w:type="continuationSeparator" w:id="0">
    <w:p w14:paraId="28B7B967" w14:textId="77777777" w:rsidR="00316D4D" w:rsidRDefault="00316D4D" w:rsidP="00FE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57CE" w14:textId="77777777" w:rsidR="00FE1474" w:rsidRDefault="00FE1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CECC" w14:textId="0CFBCE9D" w:rsidR="00FE1474" w:rsidRPr="00FE1474" w:rsidRDefault="00FE1474">
    <w:pPr>
      <w:pStyle w:val="Footer"/>
      <w:rPr>
        <w:sz w:val="16"/>
        <w:szCs w:val="16"/>
      </w:rPr>
    </w:pPr>
    <w:r w:rsidRPr="00FE1474">
      <w:rPr>
        <w:sz w:val="16"/>
        <w:szCs w:val="16"/>
      </w:rPr>
      <w:t>SSERC AI Policy (web version)</w:t>
    </w:r>
    <w:r>
      <w:rPr>
        <w:sz w:val="16"/>
        <w:szCs w:val="16"/>
      </w:rPr>
      <w:t xml:space="preserve"> July 2026</w:t>
    </w:r>
  </w:p>
  <w:p w14:paraId="42672070" w14:textId="77777777" w:rsidR="00FE1474" w:rsidRDefault="00FE14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0D37" w14:textId="77777777" w:rsidR="00FE1474" w:rsidRDefault="00FE1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16BA" w14:textId="77777777" w:rsidR="00316D4D" w:rsidRDefault="00316D4D" w:rsidP="00FE1474">
      <w:pPr>
        <w:spacing w:after="0" w:line="240" w:lineRule="auto"/>
      </w:pPr>
      <w:r>
        <w:separator/>
      </w:r>
    </w:p>
  </w:footnote>
  <w:footnote w:type="continuationSeparator" w:id="0">
    <w:p w14:paraId="4D8C5CD8" w14:textId="77777777" w:rsidR="00316D4D" w:rsidRDefault="00316D4D" w:rsidP="00FE1474">
      <w:pPr>
        <w:spacing w:after="0" w:line="240" w:lineRule="auto"/>
      </w:pPr>
      <w:r>
        <w:continuationSeparator/>
      </w:r>
    </w:p>
  </w:footnote>
  <w:footnote w:id="1">
    <w:p w14:paraId="662496DB" w14:textId="77777777" w:rsidR="00FE1474" w:rsidRPr="00377C06" w:rsidRDefault="00FE1474" w:rsidP="00FE1474">
      <w:pPr>
        <w:pStyle w:val="FootnoteText"/>
        <w:rPr>
          <w:lang w:val="en-GB"/>
        </w:rPr>
      </w:pPr>
      <w:r>
        <w:rPr>
          <w:rStyle w:val="FootnoteReference"/>
        </w:rPr>
        <w:footnoteRef/>
      </w:r>
      <w:r>
        <w:t xml:space="preserve"> </w:t>
      </w:r>
      <w:hyperlink r:id="rId1" w:history="1">
        <w:r>
          <w:rPr>
            <w:rStyle w:val="Hyperlink"/>
          </w:rPr>
          <w:t>Guidance on AI and data protection | ICO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E05" w14:textId="77777777" w:rsidR="00FE1474" w:rsidRDefault="00FE1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8164" w14:textId="77777777" w:rsidR="00FE1474" w:rsidRDefault="00FE14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A74D" w14:textId="77777777" w:rsidR="00FE1474" w:rsidRDefault="00FE1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069"/>
    <w:multiLevelType w:val="hybridMultilevel"/>
    <w:tmpl w:val="B5A4C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EA50AE"/>
    <w:multiLevelType w:val="hybridMultilevel"/>
    <w:tmpl w:val="AF20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A1F84"/>
    <w:multiLevelType w:val="hybridMultilevel"/>
    <w:tmpl w:val="99388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B52E9"/>
    <w:multiLevelType w:val="hybridMultilevel"/>
    <w:tmpl w:val="1B82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813792">
    <w:abstractNumId w:val="3"/>
  </w:num>
  <w:num w:numId="2" w16cid:durableId="263153731">
    <w:abstractNumId w:val="2"/>
  </w:num>
  <w:num w:numId="3" w16cid:durableId="293027364">
    <w:abstractNumId w:val="1"/>
  </w:num>
  <w:num w:numId="4" w16cid:durableId="505705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c1Njc3MbM0MDQ1N7VU0lEKTi0uzszPAykwrAUAAFsovSwAAAA="/>
  </w:docVars>
  <w:rsids>
    <w:rsidRoot w:val="00FE1474"/>
    <w:rsid w:val="002F3772"/>
    <w:rsid w:val="00316D4D"/>
    <w:rsid w:val="003905FF"/>
    <w:rsid w:val="00484780"/>
    <w:rsid w:val="00576C21"/>
    <w:rsid w:val="0071431F"/>
    <w:rsid w:val="00AB5377"/>
    <w:rsid w:val="00FE1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C76D"/>
  <w15:chartTrackingRefBased/>
  <w15:docId w15:val="{D72D1B5D-2B3B-4572-A95F-2A9E4B21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474"/>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FE1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1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1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474"/>
    <w:rPr>
      <w:rFonts w:eastAsiaTheme="majorEastAsia" w:cstheme="majorBidi"/>
      <w:color w:val="272727" w:themeColor="text1" w:themeTint="D8"/>
    </w:rPr>
  </w:style>
  <w:style w:type="paragraph" w:styleId="Title">
    <w:name w:val="Title"/>
    <w:basedOn w:val="Normal"/>
    <w:next w:val="Normal"/>
    <w:link w:val="TitleChar"/>
    <w:uiPriority w:val="10"/>
    <w:qFormat/>
    <w:rsid w:val="00FE1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474"/>
    <w:pPr>
      <w:spacing w:before="160"/>
      <w:jc w:val="center"/>
    </w:pPr>
    <w:rPr>
      <w:i/>
      <w:iCs/>
      <w:color w:val="404040" w:themeColor="text1" w:themeTint="BF"/>
    </w:rPr>
  </w:style>
  <w:style w:type="character" w:customStyle="1" w:styleId="QuoteChar">
    <w:name w:val="Quote Char"/>
    <w:basedOn w:val="DefaultParagraphFont"/>
    <w:link w:val="Quote"/>
    <w:uiPriority w:val="29"/>
    <w:rsid w:val="00FE1474"/>
    <w:rPr>
      <w:i/>
      <w:iCs/>
      <w:color w:val="404040" w:themeColor="text1" w:themeTint="BF"/>
    </w:rPr>
  </w:style>
  <w:style w:type="paragraph" w:styleId="ListParagraph">
    <w:name w:val="List Paragraph"/>
    <w:basedOn w:val="Normal"/>
    <w:uiPriority w:val="34"/>
    <w:qFormat/>
    <w:rsid w:val="00FE1474"/>
    <w:pPr>
      <w:ind w:left="720"/>
      <w:contextualSpacing/>
    </w:pPr>
  </w:style>
  <w:style w:type="character" w:styleId="IntenseEmphasis">
    <w:name w:val="Intense Emphasis"/>
    <w:basedOn w:val="DefaultParagraphFont"/>
    <w:uiPriority w:val="21"/>
    <w:qFormat/>
    <w:rsid w:val="00FE1474"/>
    <w:rPr>
      <w:i/>
      <w:iCs/>
      <w:color w:val="0F4761" w:themeColor="accent1" w:themeShade="BF"/>
    </w:rPr>
  </w:style>
  <w:style w:type="paragraph" w:styleId="IntenseQuote">
    <w:name w:val="Intense Quote"/>
    <w:basedOn w:val="Normal"/>
    <w:next w:val="Normal"/>
    <w:link w:val="IntenseQuoteChar"/>
    <w:uiPriority w:val="30"/>
    <w:qFormat/>
    <w:rsid w:val="00FE1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474"/>
    <w:rPr>
      <w:i/>
      <w:iCs/>
      <w:color w:val="0F4761" w:themeColor="accent1" w:themeShade="BF"/>
    </w:rPr>
  </w:style>
  <w:style w:type="character" w:styleId="IntenseReference">
    <w:name w:val="Intense Reference"/>
    <w:basedOn w:val="DefaultParagraphFont"/>
    <w:uiPriority w:val="32"/>
    <w:qFormat/>
    <w:rsid w:val="00FE1474"/>
    <w:rPr>
      <w:b/>
      <w:bCs/>
      <w:smallCaps/>
      <w:color w:val="0F4761" w:themeColor="accent1" w:themeShade="BF"/>
      <w:spacing w:val="5"/>
    </w:rPr>
  </w:style>
  <w:style w:type="paragraph" w:styleId="FootnoteText">
    <w:name w:val="footnote text"/>
    <w:basedOn w:val="Normal"/>
    <w:link w:val="FootnoteTextChar"/>
    <w:uiPriority w:val="99"/>
    <w:unhideWhenUsed/>
    <w:rsid w:val="00FE1474"/>
    <w:pPr>
      <w:spacing w:after="0" w:line="240" w:lineRule="auto"/>
    </w:pPr>
    <w:rPr>
      <w:sz w:val="20"/>
      <w:szCs w:val="20"/>
    </w:rPr>
  </w:style>
  <w:style w:type="character" w:customStyle="1" w:styleId="FootnoteTextChar">
    <w:name w:val="Footnote Text Char"/>
    <w:basedOn w:val="DefaultParagraphFont"/>
    <w:link w:val="FootnoteText"/>
    <w:uiPriority w:val="99"/>
    <w:rsid w:val="00FE1474"/>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FE1474"/>
    <w:rPr>
      <w:vertAlign w:val="superscript"/>
    </w:rPr>
  </w:style>
  <w:style w:type="character" w:styleId="Hyperlink">
    <w:name w:val="Hyperlink"/>
    <w:basedOn w:val="DefaultParagraphFont"/>
    <w:uiPriority w:val="99"/>
    <w:unhideWhenUsed/>
    <w:rsid w:val="00FE1474"/>
    <w:rPr>
      <w:color w:val="0000FF"/>
      <w:u w:val="single"/>
    </w:rPr>
  </w:style>
  <w:style w:type="paragraph" w:styleId="Header">
    <w:name w:val="header"/>
    <w:basedOn w:val="Normal"/>
    <w:link w:val="HeaderChar"/>
    <w:uiPriority w:val="99"/>
    <w:unhideWhenUsed/>
    <w:rsid w:val="00FE14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474"/>
    <w:rPr>
      <w:rFonts w:eastAsiaTheme="minorEastAsia"/>
      <w:kern w:val="0"/>
      <w:lang w:val="en-US"/>
      <w14:ligatures w14:val="none"/>
    </w:rPr>
  </w:style>
  <w:style w:type="paragraph" w:styleId="Footer">
    <w:name w:val="footer"/>
    <w:basedOn w:val="Normal"/>
    <w:link w:val="FooterChar"/>
    <w:uiPriority w:val="99"/>
    <w:unhideWhenUsed/>
    <w:rsid w:val="00FE14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474"/>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uk-gdpr-guidance-and-resources/artificial-intelligence/guidance-on-ai-and-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MacGregor</dc:creator>
  <cp:keywords/>
  <dc:description/>
  <cp:lastModifiedBy>Alastair MacGregor</cp:lastModifiedBy>
  <cp:revision>2</cp:revision>
  <dcterms:created xsi:type="dcterms:W3CDTF">2026-07-03T08:18:00Z</dcterms:created>
  <dcterms:modified xsi:type="dcterms:W3CDTF">2026-07-03T08:18:00Z</dcterms:modified>
</cp:coreProperties>
</file>