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CCE61" w14:textId="77777777" w:rsidR="00AF383F" w:rsidRDefault="00AF383F" w:rsidP="00AF383F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3B4D0" wp14:editId="640C6308">
                <wp:simplePos x="0" y="0"/>
                <wp:positionH relativeFrom="column">
                  <wp:posOffset>2724150</wp:posOffset>
                </wp:positionH>
                <wp:positionV relativeFrom="paragraph">
                  <wp:posOffset>123825</wp:posOffset>
                </wp:positionV>
                <wp:extent cx="6181725" cy="1152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5879F" w14:textId="77777777" w:rsidR="00332C26" w:rsidRDefault="00332C26" w:rsidP="00332C26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2420C378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17F78ADE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E9729F0" w14:textId="77777777" w:rsidR="00332C26" w:rsidRPr="00BE48E3" w:rsidRDefault="00332C26" w:rsidP="00332C26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8309402" w14:textId="77777777" w:rsidR="00332C26" w:rsidRDefault="00332C26" w:rsidP="00332C26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84493CD" w14:textId="77777777" w:rsidR="00AF383F" w:rsidRDefault="00AF383F" w:rsidP="00AF383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9E70441" w14:textId="77777777" w:rsidR="00AF383F" w:rsidRDefault="00AF383F" w:rsidP="00AF38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3B4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5pt;margin-top:9.75pt;width:486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/58QEAAMcDAAAOAAAAZHJzL2Uyb0RvYy54bWysU9tu2zAMfR+wfxD0vjgOkrYz4hRdiw4D&#10;ugvQ9gNoWY6F2aJGKbGzrx8lp1m2vg2DAUG86PDwkF5fj30n9pq8QVvKfDaXQluFtbHbUj4/3b+7&#10;ksIHsDV0aHUpD9rL683bN+vBFXqBLXa1JsEg1heDK2UbgiuyzKtW9+Bn6LTlYIPUQ2CTtllNMDB6&#10;32WL+fwiG5BqR6i09+y9m4Jyk/CbRqvwtWm8DqIrJXML6aR0VvHMNmsotgSuNepIA/6BRQ/GctET&#10;1B0EEDsyr6B6owg9NmGmsM+waYzSqQfuJp//1c1jC06nXlgc704y+f8Hq77sv5EwNc9OCgs9j+hJ&#10;j0F8wFEsozqD8wUnPTpOCyO7Y2bs1LsHVN+9sHjbgt3qGyIcWg01s8vjy+zs6YTjI0g1fMaay8Au&#10;YAIaG+ojIIshGJ2ndDhNJlJR7LzIr/LLxUoKxbE8Xy34SzWgeHnuyIePGnsRL6UkHn2Ch/2DD5EO&#10;FC8psZrFe9N1afyd/cPBidGT6EfGE/cwVuNRjgrrAzdCOG0Tbz9fWqSfUgy8SaX0P3ZAWoruk2Ux&#10;3ufLZVy9ZCxXlws26DxSnUfAKoYqZZBiut6GaV13jsy25UqT/BZvWMDGpNai0hOrI2/eltTxcbPj&#10;Op7bKev3/7f5BQAA//8DAFBLAwQUAAYACAAAACEAmEwdbeEAAAALAQAADwAAAGRycy9kb3ducmV2&#10;LnhtbEyPwU7DMBBE70j8g7VIXCpqJy2lDXEqhNQTElILCI5ubOKo9jqKnTT8PdsT3HY0o9k35Xby&#10;jo2mj21ACdlcADNYB91iI+H9bXe3BhaTQq1cQCPhx0TYVtdXpSp0OOPejIfUMCrBWCgJNqWu4DzW&#10;1ngV56EzSN536L1KJPuG616dqdw7ngux4l61SB+s6syzNfXpMHgJY7d4+XJDvrOn6SH7fF3NFh/r&#10;mZS3N9PTI7BkpvQXhgs+oUNFTMcwoI7MSVjmG9qSyNjcA7sEliKn6yghF5kAXpX8/4bqFwAA//8D&#10;AFBLAQItABQABgAIAAAAIQC2gziS/gAAAOEBAAATAAAAAAAAAAAAAAAAAAAAAABbQ29udGVudF9U&#10;eXBlc10ueG1sUEsBAi0AFAAGAAgAAAAhADj9If/WAAAAlAEAAAsAAAAAAAAAAAAAAAAALwEAAF9y&#10;ZWxzLy5yZWxzUEsBAi0AFAAGAAgAAAAhADE/b/nxAQAAxwMAAA4AAAAAAAAAAAAAAAAALgIAAGRy&#10;cy9lMm9Eb2MueG1sUEsBAi0AFAAGAAgAAAAhAJhMHW3hAAAACwEAAA8AAAAAAAAAAAAAAAAASwQA&#10;AGRycy9kb3ducmV2LnhtbFBLBQYAAAAABAAEAPMAAABZBQAAAAA=&#10;" filled="f" fillcolor="silver" stroked="f">
                <v:textbox>
                  <w:txbxContent>
                    <w:p w14:paraId="59B5879F" w14:textId="77777777" w:rsidR="00332C26" w:rsidRDefault="00332C26" w:rsidP="00332C26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2420C378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17F78ADE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</w:p>
                    <w:p w14:paraId="0E9729F0" w14:textId="77777777" w:rsidR="00332C26" w:rsidRPr="00BE48E3" w:rsidRDefault="00332C26" w:rsidP="00332C26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8309402" w14:textId="77777777" w:rsidR="00332C26" w:rsidRDefault="00332C26" w:rsidP="00332C26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84493CD" w14:textId="77777777" w:rsidR="00AF383F" w:rsidRDefault="00AF383F" w:rsidP="00AF383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9E70441" w14:textId="77777777" w:rsidR="00AF383F" w:rsidRDefault="00AF383F" w:rsidP="00AF383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A401115" wp14:editId="16DC310B">
            <wp:extent cx="2257425" cy="895350"/>
            <wp:effectExtent l="0" t="0" r="0" b="0"/>
            <wp:docPr id="3" name="Picture 3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ERC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19AF" w14:textId="77777777" w:rsidR="00AF383F" w:rsidRDefault="00AF383F" w:rsidP="00AF383F">
      <w:pPr>
        <w:pStyle w:val="Heading1"/>
        <w:rPr>
          <w:sz w:val="24"/>
        </w:rPr>
      </w:pPr>
    </w:p>
    <w:p w14:paraId="3D941C20" w14:textId="77777777" w:rsidR="00AF383F" w:rsidRDefault="00AF383F" w:rsidP="00AF383F">
      <w:pPr>
        <w:pStyle w:val="Heading1"/>
        <w:rPr>
          <w:sz w:val="24"/>
        </w:rPr>
      </w:pPr>
    </w:p>
    <w:p w14:paraId="7607D163" w14:textId="77777777" w:rsidR="00AF383F" w:rsidRDefault="00AF383F" w:rsidP="00AF383F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F4431D" w14:paraId="75C4DA97" w14:textId="77777777" w:rsidTr="00FA0129">
        <w:tc>
          <w:tcPr>
            <w:tcW w:w="3085" w:type="dxa"/>
          </w:tcPr>
          <w:p w14:paraId="24F8B409" w14:textId="77777777" w:rsidR="00F4431D" w:rsidRDefault="00F4431D" w:rsidP="00F4431D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741F747D" w14:textId="2CB3EB29" w:rsidR="00F4431D" w:rsidRDefault="00464525" w:rsidP="00F4431D">
            <w:r>
              <w:t>Red Cabbage Indicator</w:t>
            </w:r>
          </w:p>
        </w:tc>
      </w:tr>
      <w:tr w:rsidR="00F4431D" w14:paraId="3F2923F4" w14:textId="77777777" w:rsidTr="00FA0129">
        <w:tc>
          <w:tcPr>
            <w:tcW w:w="3085" w:type="dxa"/>
          </w:tcPr>
          <w:p w14:paraId="1C02C460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134518C" w14:textId="22D47B52" w:rsidR="00F4431D" w:rsidRDefault="00F4431D" w:rsidP="00F4431D">
            <w:r>
              <w:t>30</w:t>
            </w:r>
            <w:r w:rsidRPr="00D70363">
              <w:rPr>
                <w:vertAlign w:val="superscript"/>
              </w:rPr>
              <w:t>th</w:t>
            </w:r>
            <w:r>
              <w:t xml:space="preserve"> June 2020</w:t>
            </w:r>
          </w:p>
        </w:tc>
      </w:tr>
      <w:tr w:rsidR="00F4431D" w14:paraId="3A7FFB99" w14:textId="77777777" w:rsidTr="00FA0129">
        <w:tc>
          <w:tcPr>
            <w:tcW w:w="3085" w:type="dxa"/>
          </w:tcPr>
          <w:p w14:paraId="2855150B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31512D2" w14:textId="77777777" w:rsidR="00F4431D" w:rsidRDefault="00F4431D" w:rsidP="00F4431D">
            <w:pPr>
              <w:pStyle w:val="Salutation"/>
            </w:pPr>
          </w:p>
        </w:tc>
      </w:tr>
      <w:tr w:rsidR="00F4431D" w14:paraId="430CE568" w14:textId="77777777" w:rsidTr="00FA0129">
        <w:tc>
          <w:tcPr>
            <w:tcW w:w="3085" w:type="dxa"/>
          </w:tcPr>
          <w:p w14:paraId="5AE3F958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76E179DC" w14:textId="77777777" w:rsidR="00F4431D" w:rsidRDefault="00F4431D" w:rsidP="00F4431D">
            <w:pPr>
              <w:pStyle w:val="Salutation"/>
            </w:pPr>
          </w:p>
        </w:tc>
      </w:tr>
      <w:tr w:rsidR="00F4431D" w14:paraId="5C5A9857" w14:textId="77777777" w:rsidTr="00FA0129">
        <w:tc>
          <w:tcPr>
            <w:tcW w:w="3085" w:type="dxa"/>
          </w:tcPr>
          <w:p w14:paraId="60C9A39E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296C043" w14:textId="77777777" w:rsidR="00F4431D" w:rsidRDefault="00F4431D" w:rsidP="00F4431D"/>
        </w:tc>
      </w:tr>
    </w:tbl>
    <w:p w14:paraId="1A931ED2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1"/>
        <w:gridCol w:w="3118"/>
        <w:gridCol w:w="4649"/>
        <w:gridCol w:w="993"/>
        <w:gridCol w:w="141"/>
        <w:gridCol w:w="709"/>
        <w:gridCol w:w="284"/>
        <w:gridCol w:w="708"/>
      </w:tblGrid>
      <w:tr w:rsidR="00207672" w14:paraId="3BEABC81" w14:textId="77777777" w:rsidTr="00FA4581">
        <w:trPr>
          <w:tblHeader/>
        </w:trPr>
        <w:tc>
          <w:tcPr>
            <w:tcW w:w="3681" w:type="dxa"/>
            <w:shd w:val="clear" w:color="auto" w:fill="E36C0A" w:themeFill="accent6" w:themeFillShade="BF"/>
          </w:tcPr>
          <w:p w14:paraId="1B4F604B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3118" w:type="dxa"/>
            <w:shd w:val="clear" w:color="auto" w:fill="E36C0A" w:themeFill="accent6" w:themeFillShade="BF"/>
          </w:tcPr>
          <w:p w14:paraId="4F2DD897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4649" w:type="dxa"/>
            <w:shd w:val="clear" w:color="auto" w:fill="E36C0A" w:themeFill="accent6" w:themeFillShade="BF"/>
          </w:tcPr>
          <w:p w14:paraId="2CDAED4D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5"/>
            <w:shd w:val="clear" w:color="auto" w:fill="E36C0A" w:themeFill="accent6" w:themeFillShade="BF"/>
          </w:tcPr>
          <w:p w14:paraId="65CE71A5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207672" w14:paraId="7447D4CB" w14:textId="77777777" w:rsidTr="00FA4581">
        <w:trPr>
          <w:tblHeader/>
        </w:trPr>
        <w:tc>
          <w:tcPr>
            <w:tcW w:w="3681" w:type="dxa"/>
            <w:vMerge w:val="restart"/>
            <w:shd w:val="clear" w:color="auto" w:fill="FABF8F" w:themeFill="accent6" w:themeFillTint="99"/>
          </w:tcPr>
          <w:p w14:paraId="374E7A7A" w14:textId="77777777" w:rsidR="00207672" w:rsidRDefault="00207672" w:rsidP="005A2179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3118" w:type="dxa"/>
            <w:vMerge w:val="restart"/>
            <w:shd w:val="clear" w:color="auto" w:fill="FABF8F" w:themeFill="accent6" w:themeFillTint="99"/>
          </w:tcPr>
          <w:p w14:paraId="58BD7D73" w14:textId="77777777" w:rsidR="00207672" w:rsidRDefault="00207672" w:rsidP="005A2179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4649" w:type="dxa"/>
            <w:vMerge w:val="restart"/>
            <w:shd w:val="clear" w:color="auto" w:fill="FABF8F" w:themeFill="accent6" w:themeFillTint="99"/>
          </w:tcPr>
          <w:p w14:paraId="78828A87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43095082" w14:textId="77777777" w:rsidR="00207672" w:rsidRPr="00B22648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5"/>
            <w:shd w:val="clear" w:color="auto" w:fill="FABF8F" w:themeFill="accent6" w:themeFillTint="99"/>
          </w:tcPr>
          <w:p w14:paraId="5762619E" w14:textId="77777777" w:rsidR="00207672" w:rsidRPr="00B22648" w:rsidRDefault="00207672" w:rsidP="005A2179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207672" w14:paraId="79A122C5" w14:textId="77777777" w:rsidTr="00FA4581">
        <w:trPr>
          <w:trHeight w:val="344"/>
        </w:trPr>
        <w:tc>
          <w:tcPr>
            <w:tcW w:w="3681" w:type="dxa"/>
            <w:vMerge/>
            <w:shd w:val="clear" w:color="auto" w:fill="FABF8F" w:themeFill="accent6" w:themeFillTint="99"/>
          </w:tcPr>
          <w:p w14:paraId="02BB6D41" w14:textId="77777777" w:rsidR="00207672" w:rsidRDefault="00207672" w:rsidP="005A2179">
            <w:pPr>
              <w:pStyle w:val="Salutation"/>
              <w:rPr>
                <w:i/>
                <w:iCs/>
              </w:rPr>
            </w:pPr>
          </w:p>
        </w:tc>
        <w:tc>
          <w:tcPr>
            <w:tcW w:w="3118" w:type="dxa"/>
            <w:vMerge/>
            <w:shd w:val="clear" w:color="auto" w:fill="FABF8F" w:themeFill="accent6" w:themeFillTint="99"/>
          </w:tcPr>
          <w:p w14:paraId="6B5B13AD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4649" w:type="dxa"/>
            <w:vMerge/>
            <w:shd w:val="clear" w:color="auto" w:fill="FABF8F" w:themeFill="accent6" w:themeFillTint="99"/>
          </w:tcPr>
          <w:p w14:paraId="200ED57A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</w:tcPr>
          <w:p w14:paraId="74207D03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1D68D82C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5A39E208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291E98" w14:paraId="089BAD21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38B5F1B1" w14:textId="2A0B8BF6" w:rsidR="00291E98" w:rsidRPr="00515C2E" w:rsidRDefault="00291E98" w:rsidP="00291E98">
            <w:r>
              <w:t>The indicator dye can irritate the eye in some individuals</w:t>
            </w:r>
          </w:p>
        </w:tc>
        <w:tc>
          <w:tcPr>
            <w:tcW w:w="3118" w:type="dxa"/>
          </w:tcPr>
          <w:p w14:paraId="3705D949" w14:textId="42090041" w:rsidR="00291E98" w:rsidRPr="00514BAB" w:rsidRDefault="00291E98" w:rsidP="00291E98">
            <w:pPr>
              <w:rPr>
                <w:rFonts w:cs="Tahoma"/>
              </w:rPr>
            </w:pPr>
            <w:r>
              <w:t>Technician, Demonstrator &amp; audience while preparing/using dye.</w:t>
            </w:r>
          </w:p>
        </w:tc>
        <w:tc>
          <w:tcPr>
            <w:tcW w:w="4649" w:type="dxa"/>
          </w:tcPr>
          <w:p w14:paraId="766D9205" w14:textId="6E5B9547" w:rsidR="00291E98" w:rsidRPr="00514BAB" w:rsidRDefault="00291E98" w:rsidP="00291E98">
            <w:pPr>
              <w:rPr>
                <w:rFonts w:cs="Tahoma"/>
              </w:rPr>
            </w:pPr>
            <w:r>
              <w:t>Thoroughly rinse eyes if affected.</w:t>
            </w:r>
          </w:p>
        </w:tc>
        <w:tc>
          <w:tcPr>
            <w:tcW w:w="993" w:type="dxa"/>
          </w:tcPr>
          <w:p w14:paraId="6487B51D" w14:textId="77777777" w:rsidR="00291E98" w:rsidRDefault="00291E98" w:rsidP="00291E98"/>
        </w:tc>
        <w:tc>
          <w:tcPr>
            <w:tcW w:w="850" w:type="dxa"/>
            <w:gridSpan w:val="2"/>
          </w:tcPr>
          <w:p w14:paraId="453BF792" w14:textId="77777777" w:rsidR="00291E98" w:rsidRDefault="00291E98" w:rsidP="00291E98"/>
        </w:tc>
        <w:tc>
          <w:tcPr>
            <w:tcW w:w="992" w:type="dxa"/>
            <w:gridSpan w:val="2"/>
          </w:tcPr>
          <w:p w14:paraId="2895744E" w14:textId="77777777" w:rsidR="00291E98" w:rsidRDefault="00291E98" w:rsidP="00291E98"/>
        </w:tc>
      </w:tr>
      <w:tr w:rsidR="00060403" w14:paraId="4D73684A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19ADC84D" w14:textId="53661C20" w:rsidR="00060403" w:rsidRDefault="00060403" w:rsidP="00291E98">
            <w:r>
              <w:t>Possibility of scalds from boiling water.</w:t>
            </w:r>
          </w:p>
        </w:tc>
        <w:tc>
          <w:tcPr>
            <w:tcW w:w="3118" w:type="dxa"/>
          </w:tcPr>
          <w:p w14:paraId="3AE9F4CF" w14:textId="24F399DF" w:rsidR="00060403" w:rsidRDefault="00060403" w:rsidP="00291E98">
            <w:r>
              <w:t>Preparing the dye by splashing.</w:t>
            </w:r>
          </w:p>
        </w:tc>
        <w:tc>
          <w:tcPr>
            <w:tcW w:w="4649" w:type="dxa"/>
          </w:tcPr>
          <w:p w14:paraId="49189B6F" w14:textId="77777777" w:rsidR="00060403" w:rsidRDefault="0081012B" w:rsidP="00291E98">
            <w:r>
              <w:t>Being careful is a sufficient control measure.</w:t>
            </w:r>
          </w:p>
          <w:p w14:paraId="3C6183F0" w14:textId="6638C49C" w:rsidR="00081372" w:rsidRDefault="00081372" w:rsidP="00291E98">
            <w:r>
              <w:t>Alternatively soak for longer in colder water.</w:t>
            </w:r>
          </w:p>
        </w:tc>
        <w:tc>
          <w:tcPr>
            <w:tcW w:w="993" w:type="dxa"/>
          </w:tcPr>
          <w:p w14:paraId="040F66C2" w14:textId="77777777" w:rsidR="00060403" w:rsidRDefault="00060403" w:rsidP="00291E98"/>
        </w:tc>
        <w:tc>
          <w:tcPr>
            <w:tcW w:w="850" w:type="dxa"/>
            <w:gridSpan w:val="2"/>
          </w:tcPr>
          <w:p w14:paraId="5DE5C869" w14:textId="77777777" w:rsidR="00060403" w:rsidRDefault="00060403" w:rsidP="00291E98"/>
        </w:tc>
        <w:tc>
          <w:tcPr>
            <w:tcW w:w="992" w:type="dxa"/>
            <w:gridSpan w:val="2"/>
          </w:tcPr>
          <w:p w14:paraId="53465D3A" w14:textId="77777777" w:rsidR="00060403" w:rsidRDefault="00060403" w:rsidP="00291E98"/>
        </w:tc>
      </w:tr>
      <w:tr w:rsidR="00291E98" w14:paraId="064DE653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5EC61687" w14:textId="2DE44A85" w:rsidR="00291E98" w:rsidRPr="00514BAB" w:rsidRDefault="00291E98" w:rsidP="00291E98">
            <w:pPr>
              <w:rPr>
                <w:rFonts w:cs="Tahoma"/>
              </w:rPr>
            </w:pPr>
            <w:r>
              <w:rPr>
                <w:rFonts w:cs="Tahoma"/>
              </w:rPr>
              <w:t>A risk assessment will need to be carried out for any of the acids and alkalis that are being tested.</w:t>
            </w:r>
          </w:p>
        </w:tc>
        <w:tc>
          <w:tcPr>
            <w:tcW w:w="3118" w:type="dxa"/>
          </w:tcPr>
          <w:p w14:paraId="705B2310" w14:textId="2FB53B07" w:rsidR="00291E98" w:rsidRPr="00514BAB" w:rsidRDefault="00291E98" w:rsidP="00291E98">
            <w:pPr>
              <w:rPr>
                <w:rFonts w:cs="Tahoma"/>
              </w:rPr>
            </w:pPr>
          </w:p>
        </w:tc>
        <w:tc>
          <w:tcPr>
            <w:tcW w:w="4649" w:type="dxa"/>
          </w:tcPr>
          <w:p w14:paraId="735D1DD6" w14:textId="665D7241" w:rsidR="00291E98" w:rsidRPr="00514BAB" w:rsidRDefault="00291E98" w:rsidP="00291E98">
            <w:pPr>
              <w:rPr>
                <w:rFonts w:cs="Tahoma"/>
              </w:rPr>
            </w:pPr>
          </w:p>
        </w:tc>
        <w:tc>
          <w:tcPr>
            <w:tcW w:w="993" w:type="dxa"/>
          </w:tcPr>
          <w:p w14:paraId="564E92DA" w14:textId="77777777" w:rsidR="00291E98" w:rsidRDefault="00291E98" w:rsidP="00291E98"/>
        </w:tc>
        <w:tc>
          <w:tcPr>
            <w:tcW w:w="850" w:type="dxa"/>
            <w:gridSpan w:val="2"/>
          </w:tcPr>
          <w:p w14:paraId="1F6495A1" w14:textId="77777777" w:rsidR="00291E98" w:rsidRDefault="00291E98" w:rsidP="00291E98"/>
        </w:tc>
        <w:tc>
          <w:tcPr>
            <w:tcW w:w="992" w:type="dxa"/>
            <w:gridSpan w:val="2"/>
          </w:tcPr>
          <w:p w14:paraId="70CD128F" w14:textId="77777777" w:rsidR="00291E98" w:rsidRDefault="00291E98" w:rsidP="00291E98"/>
        </w:tc>
      </w:tr>
    </w:tbl>
    <w:p w14:paraId="30D0DDE6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F383F" w14:paraId="372004A7" w14:textId="77777777" w:rsidTr="00867B6A">
        <w:trPr>
          <w:trHeight w:val="1975"/>
        </w:trPr>
        <w:tc>
          <w:tcPr>
            <w:tcW w:w="14283" w:type="dxa"/>
          </w:tcPr>
          <w:p w14:paraId="57DD7B39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66CD1C29" w14:textId="77777777" w:rsidR="00AF383F" w:rsidRDefault="00AF383F" w:rsidP="00FA0129"/>
          <w:p w14:paraId="7729BA20" w14:textId="77777777" w:rsidR="00B74497" w:rsidRDefault="00B74497" w:rsidP="00B74497"/>
          <w:p w14:paraId="54C4776C" w14:textId="3C11FE12" w:rsidR="008E1332" w:rsidRDefault="00794182" w:rsidP="00104E02">
            <w:pPr>
              <w:spacing w:after="240"/>
            </w:pPr>
            <w:r>
              <w:t>Red cabbage is boiled up with distilled water to prepare an indicator and the solution is used to test a variety of household substances</w:t>
            </w:r>
            <w:r w:rsidR="005A3BB5">
              <w:t>. (Boiling water can simply be poured over it an</w:t>
            </w:r>
            <w:r w:rsidR="00730373">
              <w:t>d</w:t>
            </w:r>
            <w:r w:rsidR="005A3BB5">
              <w:t xml:space="preserve"> left to steep).</w:t>
            </w:r>
          </w:p>
          <w:p w14:paraId="4F5CD339" w14:textId="58A7E53B" w:rsidR="00730373" w:rsidRDefault="00730373" w:rsidP="00104E02">
            <w:pPr>
              <w:spacing w:after="240"/>
            </w:pPr>
          </w:p>
        </w:tc>
      </w:tr>
      <w:tr w:rsidR="00AF383F" w14:paraId="6B9CDADB" w14:textId="77777777" w:rsidTr="001A2646">
        <w:trPr>
          <w:trHeight w:val="1861"/>
        </w:trPr>
        <w:tc>
          <w:tcPr>
            <w:tcW w:w="14283" w:type="dxa"/>
          </w:tcPr>
          <w:p w14:paraId="625F576D" w14:textId="77777777" w:rsidR="00AF383F" w:rsidRPr="001B5C23" w:rsidRDefault="00AF383F" w:rsidP="00FA0129">
            <w:pPr>
              <w:rPr>
                <w:b/>
                <w:bCs/>
                <w:sz w:val="28"/>
              </w:rPr>
            </w:pPr>
            <w:r w:rsidRPr="001B5C23">
              <w:rPr>
                <w:b/>
                <w:bCs/>
                <w:sz w:val="28"/>
              </w:rPr>
              <w:lastRenderedPageBreak/>
              <w:t>Additional comments:</w:t>
            </w:r>
          </w:p>
          <w:p w14:paraId="3D0FA989" w14:textId="77777777" w:rsidR="005030EB" w:rsidRPr="001B5C23" w:rsidRDefault="005030EB" w:rsidP="005030EB">
            <w:pPr>
              <w:rPr>
                <w:b/>
                <w:bCs/>
                <w:sz w:val="28"/>
              </w:rPr>
            </w:pPr>
          </w:p>
          <w:p w14:paraId="34325946" w14:textId="77777777" w:rsidR="00707692" w:rsidRDefault="005A3BB5" w:rsidP="00253901">
            <w:r>
              <w:t>Be careful over choice of household substances. Some such as oven cleaners or bleach, are hazardous.</w:t>
            </w:r>
          </w:p>
          <w:p w14:paraId="73D051BE" w14:textId="77777777" w:rsidR="00730373" w:rsidRDefault="00730373" w:rsidP="00253901"/>
          <w:p w14:paraId="4EE96A39" w14:textId="07DCBC01" w:rsidR="00730373" w:rsidRPr="00CE2308" w:rsidRDefault="00730373" w:rsidP="00253901">
            <w:r>
              <w:t xml:space="preserve">A more concentrated </w:t>
            </w:r>
            <w:r w:rsidR="00A52B33">
              <w:t>dye can be obtained if you have access to a juicer as there will be no dilution.</w:t>
            </w:r>
          </w:p>
        </w:tc>
      </w:tr>
    </w:tbl>
    <w:p w14:paraId="35C66601" w14:textId="77777777" w:rsidR="00185440" w:rsidRDefault="00A52B33"/>
    <w:sectPr w:rsidR="00185440" w:rsidSect="00817893">
      <w:footerReference w:type="default" r:id="rId15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3849B" w14:textId="77777777" w:rsidR="00FB624D" w:rsidRDefault="00FB624D">
      <w:r>
        <w:separator/>
      </w:r>
    </w:p>
  </w:endnote>
  <w:endnote w:type="continuationSeparator" w:id="0">
    <w:p w14:paraId="182B4B9D" w14:textId="77777777" w:rsidR="00FB624D" w:rsidRDefault="00FB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2161" w14:textId="3DD8790F" w:rsidR="00E8410A" w:rsidRDefault="00AF383F">
    <w:pPr>
      <w:pStyle w:val="Footer"/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E304D" w14:textId="77777777" w:rsidR="00FB624D" w:rsidRDefault="00FB624D">
      <w:r>
        <w:separator/>
      </w:r>
    </w:p>
  </w:footnote>
  <w:footnote w:type="continuationSeparator" w:id="0">
    <w:p w14:paraId="5496A998" w14:textId="77777777" w:rsidR="00FB624D" w:rsidRDefault="00FB6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60876"/>
    <w:multiLevelType w:val="hybridMultilevel"/>
    <w:tmpl w:val="A45C0E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F"/>
    <w:rsid w:val="00011B4F"/>
    <w:rsid w:val="000147A5"/>
    <w:rsid w:val="0003290F"/>
    <w:rsid w:val="00040D6D"/>
    <w:rsid w:val="00056BDB"/>
    <w:rsid w:val="00057E81"/>
    <w:rsid w:val="00060403"/>
    <w:rsid w:val="000627E0"/>
    <w:rsid w:val="00065E28"/>
    <w:rsid w:val="00071DE9"/>
    <w:rsid w:val="00074B30"/>
    <w:rsid w:val="00081372"/>
    <w:rsid w:val="00086106"/>
    <w:rsid w:val="000928ED"/>
    <w:rsid w:val="000A2D11"/>
    <w:rsid w:val="000A71FD"/>
    <w:rsid w:val="000B1935"/>
    <w:rsid w:val="000B6C3E"/>
    <w:rsid w:val="000E018D"/>
    <w:rsid w:val="00100AB8"/>
    <w:rsid w:val="00104E02"/>
    <w:rsid w:val="00112D78"/>
    <w:rsid w:val="00114E9E"/>
    <w:rsid w:val="00126876"/>
    <w:rsid w:val="00134365"/>
    <w:rsid w:val="0016135A"/>
    <w:rsid w:val="00187BC2"/>
    <w:rsid w:val="001908F1"/>
    <w:rsid w:val="00191634"/>
    <w:rsid w:val="001A2646"/>
    <w:rsid w:val="001B24AA"/>
    <w:rsid w:val="001B5C23"/>
    <w:rsid w:val="001C313A"/>
    <w:rsid w:val="001C313E"/>
    <w:rsid w:val="001D1C70"/>
    <w:rsid w:val="001D1F1B"/>
    <w:rsid w:val="00207672"/>
    <w:rsid w:val="00220B40"/>
    <w:rsid w:val="002242A5"/>
    <w:rsid w:val="0022610F"/>
    <w:rsid w:val="002425BC"/>
    <w:rsid w:val="00245F7D"/>
    <w:rsid w:val="00253901"/>
    <w:rsid w:val="00260194"/>
    <w:rsid w:val="00280014"/>
    <w:rsid w:val="00283111"/>
    <w:rsid w:val="002849D0"/>
    <w:rsid w:val="00291E98"/>
    <w:rsid w:val="0029572F"/>
    <w:rsid w:val="0029725F"/>
    <w:rsid w:val="00297908"/>
    <w:rsid w:val="002A4BD9"/>
    <w:rsid w:val="002B1D78"/>
    <w:rsid w:val="002C3B8F"/>
    <w:rsid w:val="002C789C"/>
    <w:rsid w:val="002D5CE4"/>
    <w:rsid w:val="002F291A"/>
    <w:rsid w:val="00301328"/>
    <w:rsid w:val="00310020"/>
    <w:rsid w:val="00320F83"/>
    <w:rsid w:val="0032218E"/>
    <w:rsid w:val="00330627"/>
    <w:rsid w:val="00332C26"/>
    <w:rsid w:val="0033647C"/>
    <w:rsid w:val="00355377"/>
    <w:rsid w:val="003570D8"/>
    <w:rsid w:val="00362731"/>
    <w:rsid w:val="00373A40"/>
    <w:rsid w:val="0037562B"/>
    <w:rsid w:val="0038668D"/>
    <w:rsid w:val="00393E7C"/>
    <w:rsid w:val="00397813"/>
    <w:rsid w:val="003B2E9D"/>
    <w:rsid w:val="003D06B7"/>
    <w:rsid w:val="003F3EA1"/>
    <w:rsid w:val="00424815"/>
    <w:rsid w:val="00427F41"/>
    <w:rsid w:val="00440FD3"/>
    <w:rsid w:val="00452CE5"/>
    <w:rsid w:val="00464525"/>
    <w:rsid w:val="00470192"/>
    <w:rsid w:val="00471C02"/>
    <w:rsid w:val="00480E95"/>
    <w:rsid w:val="004A19B7"/>
    <w:rsid w:val="004B117E"/>
    <w:rsid w:val="004B377E"/>
    <w:rsid w:val="004B3F05"/>
    <w:rsid w:val="004B4563"/>
    <w:rsid w:val="004C1C9D"/>
    <w:rsid w:val="004C2905"/>
    <w:rsid w:val="004C67F5"/>
    <w:rsid w:val="004C7B2C"/>
    <w:rsid w:val="004E077E"/>
    <w:rsid w:val="004E25D0"/>
    <w:rsid w:val="004F452F"/>
    <w:rsid w:val="005030EB"/>
    <w:rsid w:val="00504E8C"/>
    <w:rsid w:val="00506DAD"/>
    <w:rsid w:val="00514BAB"/>
    <w:rsid w:val="00515166"/>
    <w:rsid w:val="00515C2E"/>
    <w:rsid w:val="00525854"/>
    <w:rsid w:val="0053768A"/>
    <w:rsid w:val="00537B74"/>
    <w:rsid w:val="0055008E"/>
    <w:rsid w:val="005627B0"/>
    <w:rsid w:val="005718D0"/>
    <w:rsid w:val="00571D4B"/>
    <w:rsid w:val="005864EA"/>
    <w:rsid w:val="005A3BB5"/>
    <w:rsid w:val="005A767D"/>
    <w:rsid w:val="005B08D0"/>
    <w:rsid w:val="005C3873"/>
    <w:rsid w:val="005C753E"/>
    <w:rsid w:val="005D1234"/>
    <w:rsid w:val="005D3F45"/>
    <w:rsid w:val="005E1A4C"/>
    <w:rsid w:val="005F1F31"/>
    <w:rsid w:val="005F63E0"/>
    <w:rsid w:val="005F6D07"/>
    <w:rsid w:val="00615F7E"/>
    <w:rsid w:val="00651C3F"/>
    <w:rsid w:val="00653692"/>
    <w:rsid w:val="00667E95"/>
    <w:rsid w:val="00681771"/>
    <w:rsid w:val="0068379C"/>
    <w:rsid w:val="00690606"/>
    <w:rsid w:val="006B055B"/>
    <w:rsid w:val="006C25FB"/>
    <w:rsid w:val="006C2DED"/>
    <w:rsid w:val="006E25DB"/>
    <w:rsid w:val="006E27A3"/>
    <w:rsid w:val="006F40B2"/>
    <w:rsid w:val="00706931"/>
    <w:rsid w:val="00707692"/>
    <w:rsid w:val="00726B26"/>
    <w:rsid w:val="00730373"/>
    <w:rsid w:val="0073596C"/>
    <w:rsid w:val="00741F4E"/>
    <w:rsid w:val="00747162"/>
    <w:rsid w:val="00753834"/>
    <w:rsid w:val="007547AB"/>
    <w:rsid w:val="0075732C"/>
    <w:rsid w:val="007718A2"/>
    <w:rsid w:val="007864BC"/>
    <w:rsid w:val="00792AC7"/>
    <w:rsid w:val="00794182"/>
    <w:rsid w:val="00797200"/>
    <w:rsid w:val="007C1A93"/>
    <w:rsid w:val="007C7560"/>
    <w:rsid w:val="007D40DA"/>
    <w:rsid w:val="007D4EB6"/>
    <w:rsid w:val="007D7BC2"/>
    <w:rsid w:val="007F6BAB"/>
    <w:rsid w:val="00804690"/>
    <w:rsid w:val="0081012B"/>
    <w:rsid w:val="00815143"/>
    <w:rsid w:val="008216BE"/>
    <w:rsid w:val="00827A11"/>
    <w:rsid w:val="00832DA7"/>
    <w:rsid w:val="00860C5C"/>
    <w:rsid w:val="00867B6A"/>
    <w:rsid w:val="00877DBC"/>
    <w:rsid w:val="00880170"/>
    <w:rsid w:val="00895E28"/>
    <w:rsid w:val="008B19F1"/>
    <w:rsid w:val="008B65FC"/>
    <w:rsid w:val="008B679D"/>
    <w:rsid w:val="008E1332"/>
    <w:rsid w:val="008F79CC"/>
    <w:rsid w:val="0091164D"/>
    <w:rsid w:val="00921FAF"/>
    <w:rsid w:val="009237D4"/>
    <w:rsid w:val="0092458B"/>
    <w:rsid w:val="00933209"/>
    <w:rsid w:val="00937CBC"/>
    <w:rsid w:val="009468D1"/>
    <w:rsid w:val="009601EF"/>
    <w:rsid w:val="009664E8"/>
    <w:rsid w:val="009722C4"/>
    <w:rsid w:val="0098248A"/>
    <w:rsid w:val="009921E9"/>
    <w:rsid w:val="009B3520"/>
    <w:rsid w:val="009C7752"/>
    <w:rsid w:val="009D58D6"/>
    <w:rsid w:val="009D6DC6"/>
    <w:rsid w:val="009E1670"/>
    <w:rsid w:val="009E5CFF"/>
    <w:rsid w:val="009F3CCD"/>
    <w:rsid w:val="00A20275"/>
    <w:rsid w:val="00A2517F"/>
    <w:rsid w:val="00A52B33"/>
    <w:rsid w:val="00A556DC"/>
    <w:rsid w:val="00A66774"/>
    <w:rsid w:val="00A939E6"/>
    <w:rsid w:val="00AA4BC1"/>
    <w:rsid w:val="00AC157A"/>
    <w:rsid w:val="00AC18DD"/>
    <w:rsid w:val="00AD0667"/>
    <w:rsid w:val="00AE54C2"/>
    <w:rsid w:val="00AE6B09"/>
    <w:rsid w:val="00AF383F"/>
    <w:rsid w:val="00B016A8"/>
    <w:rsid w:val="00B12913"/>
    <w:rsid w:val="00B13569"/>
    <w:rsid w:val="00B1485F"/>
    <w:rsid w:val="00B163C3"/>
    <w:rsid w:val="00B177E1"/>
    <w:rsid w:val="00B32CCC"/>
    <w:rsid w:val="00B538E8"/>
    <w:rsid w:val="00B54934"/>
    <w:rsid w:val="00B61204"/>
    <w:rsid w:val="00B7296B"/>
    <w:rsid w:val="00B73857"/>
    <w:rsid w:val="00B74497"/>
    <w:rsid w:val="00B758F6"/>
    <w:rsid w:val="00B97264"/>
    <w:rsid w:val="00BA3643"/>
    <w:rsid w:val="00BD1D40"/>
    <w:rsid w:val="00BD2B84"/>
    <w:rsid w:val="00BE32A1"/>
    <w:rsid w:val="00C4187C"/>
    <w:rsid w:val="00C50CF7"/>
    <w:rsid w:val="00C51214"/>
    <w:rsid w:val="00C5187F"/>
    <w:rsid w:val="00C86433"/>
    <w:rsid w:val="00CA5A76"/>
    <w:rsid w:val="00CA7483"/>
    <w:rsid w:val="00CA7D8D"/>
    <w:rsid w:val="00CC5CDD"/>
    <w:rsid w:val="00CC7BD0"/>
    <w:rsid w:val="00CD64FF"/>
    <w:rsid w:val="00CE2308"/>
    <w:rsid w:val="00CF115E"/>
    <w:rsid w:val="00CF2FCA"/>
    <w:rsid w:val="00D02BFA"/>
    <w:rsid w:val="00D22D0B"/>
    <w:rsid w:val="00D24C31"/>
    <w:rsid w:val="00D35F36"/>
    <w:rsid w:val="00D44875"/>
    <w:rsid w:val="00D4502D"/>
    <w:rsid w:val="00D572CE"/>
    <w:rsid w:val="00D6382A"/>
    <w:rsid w:val="00D70363"/>
    <w:rsid w:val="00D94A37"/>
    <w:rsid w:val="00DB0C27"/>
    <w:rsid w:val="00DB6C7D"/>
    <w:rsid w:val="00DB7540"/>
    <w:rsid w:val="00DC4C4A"/>
    <w:rsid w:val="00DE64BA"/>
    <w:rsid w:val="00DF0EF7"/>
    <w:rsid w:val="00DF0F81"/>
    <w:rsid w:val="00E02801"/>
    <w:rsid w:val="00E0611B"/>
    <w:rsid w:val="00E13262"/>
    <w:rsid w:val="00E426F1"/>
    <w:rsid w:val="00E60471"/>
    <w:rsid w:val="00E701A6"/>
    <w:rsid w:val="00E81178"/>
    <w:rsid w:val="00E8193C"/>
    <w:rsid w:val="00E82E1C"/>
    <w:rsid w:val="00EB7C10"/>
    <w:rsid w:val="00F0049E"/>
    <w:rsid w:val="00F052CB"/>
    <w:rsid w:val="00F14337"/>
    <w:rsid w:val="00F2050C"/>
    <w:rsid w:val="00F31A31"/>
    <w:rsid w:val="00F36ACB"/>
    <w:rsid w:val="00F4431D"/>
    <w:rsid w:val="00F50858"/>
    <w:rsid w:val="00F5440F"/>
    <w:rsid w:val="00F71958"/>
    <w:rsid w:val="00FA4581"/>
    <w:rsid w:val="00FB624D"/>
    <w:rsid w:val="00FD0EEF"/>
    <w:rsid w:val="00FD14D0"/>
    <w:rsid w:val="00FD4362"/>
    <w:rsid w:val="00FE002E"/>
    <w:rsid w:val="00FE1B02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0C22"/>
  <w15:chartTrackingRefBased/>
  <w15:docId w15:val="{7022678A-EA1A-40DE-98D1-D6F9244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3F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F383F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F383F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F383F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F383F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AF383F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AF383F"/>
  </w:style>
  <w:style w:type="character" w:customStyle="1" w:styleId="SalutationChar">
    <w:name w:val="Salutation Char"/>
    <w:basedOn w:val="DefaultParagraphFont"/>
    <w:link w:val="Salutation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F3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F383F"/>
  </w:style>
  <w:style w:type="paragraph" w:styleId="Header">
    <w:name w:val="header"/>
    <w:basedOn w:val="Normal"/>
    <w:link w:val="HeaderChar"/>
    <w:uiPriority w:val="99"/>
    <w:unhideWhenUsed/>
    <w:rsid w:val="007C75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560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enquiries@sser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5EA17E-C2FE-41F7-889D-DF2E45D2F7B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1311D93-9C59-4F65-839E-28787771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83C0B0-F5A6-42CF-AB92-54DE97521B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244</cp:revision>
  <dcterms:created xsi:type="dcterms:W3CDTF">2019-11-07T14:42:00Z</dcterms:created>
  <dcterms:modified xsi:type="dcterms:W3CDTF">2021-07-15T08:33:00Z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